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E98" w:rsidRPr="007B299B" w:rsidRDefault="00200E98" w:rsidP="00200E98">
      <w:pPr>
        <w:widowControl/>
        <w:spacing w:line="560" w:lineRule="atLeast"/>
        <w:ind w:firstLineChars="0" w:firstLine="0"/>
        <w:jc w:val="left"/>
        <w:rPr>
          <w:rFonts w:ascii="宋体" w:eastAsia="宋体" w:hAnsi="宋体" w:cs="宋体"/>
          <w:color w:val="000000"/>
          <w:kern w:val="0"/>
          <w:sz w:val="24"/>
          <w:szCs w:val="24"/>
        </w:rPr>
      </w:pPr>
      <w:r w:rsidRPr="007B299B">
        <w:rPr>
          <w:rFonts w:ascii="仿宋_GB2312" w:eastAsia="仿宋_GB2312" w:hAnsi="宋体" w:cs="宋体" w:hint="eastAsia"/>
          <w:color w:val="000000"/>
          <w:kern w:val="0"/>
          <w:sz w:val="24"/>
          <w:szCs w:val="24"/>
          <w:bdr w:val="none" w:sz="0" w:space="0" w:color="auto" w:frame="1"/>
        </w:rPr>
        <w:t>附件1：</w:t>
      </w:r>
    </w:p>
    <w:p w:rsidR="00200E98" w:rsidRDefault="00200E98" w:rsidP="00200E98">
      <w:pPr>
        <w:widowControl/>
        <w:spacing w:line="520" w:lineRule="atLeast"/>
        <w:ind w:firstLineChars="0" w:firstLine="0"/>
        <w:jc w:val="center"/>
        <w:rPr>
          <w:rFonts w:ascii="仿宋_GB2312" w:eastAsia="仿宋_GB2312" w:hAnsi="宋体" w:cs="宋体"/>
          <w:b/>
          <w:bCs/>
          <w:color w:val="000000"/>
          <w:kern w:val="0"/>
          <w:sz w:val="24"/>
          <w:szCs w:val="24"/>
          <w:bdr w:val="none" w:sz="0" w:space="0" w:color="auto" w:frame="1"/>
        </w:rPr>
      </w:pPr>
      <w:r w:rsidRPr="007B299B">
        <w:rPr>
          <w:rFonts w:ascii="仿宋_GB2312" w:eastAsia="仿宋_GB2312" w:hAnsi="宋体" w:cs="宋体" w:hint="eastAsia"/>
          <w:b/>
          <w:bCs/>
          <w:color w:val="000000"/>
          <w:kern w:val="0"/>
          <w:sz w:val="24"/>
          <w:szCs w:val="24"/>
          <w:bdr w:val="none" w:sz="0" w:space="0" w:color="auto" w:frame="1"/>
        </w:rPr>
        <w:t>2019年度南京市社会科学基金</w:t>
      </w:r>
      <w:proofErr w:type="gramStart"/>
      <w:r w:rsidRPr="007B299B">
        <w:rPr>
          <w:rFonts w:ascii="仿宋_GB2312" w:eastAsia="仿宋_GB2312" w:hAnsi="宋体" w:cs="宋体" w:hint="eastAsia"/>
          <w:b/>
          <w:bCs/>
          <w:color w:val="000000"/>
          <w:kern w:val="0"/>
          <w:sz w:val="24"/>
          <w:szCs w:val="24"/>
          <w:bdr w:val="none" w:sz="0" w:space="0" w:color="auto" w:frame="1"/>
        </w:rPr>
        <w:t>项目暨习近</w:t>
      </w:r>
      <w:proofErr w:type="gramEnd"/>
      <w:r w:rsidRPr="007B299B">
        <w:rPr>
          <w:rFonts w:ascii="仿宋_GB2312" w:eastAsia="仿宋_GB2312" w:hAnsi="宋体" w:cs="宋体" w:hint="eastAsia"/>
          <w:b/>
          <w:bCs/>
          <w:color w:val="000000"/>
          <w:kern w:val="0"/>
          <w:sz w:val="24"/>
          <w:szCs w:val="24"/>
          <w:bdr w:val="none" w:sz="0" w:space="0" w:color="auto" w:frame="1"/>
        </w:rPr>
        <w:t>平新时代中国特色社会主义</w:t>
      </w:r>
    </w:p>
    <w:p w:rsidR="00200E98" w:rsidRPr="007B299B" w:rsidRDefault="00200E98" w:rsidP="00200E98">
      <w:pPr>
        <w:widowControl/>
        <w:spacing w:line="520" w:lineRule="atLeast"/>
        <w:ind w:firstLineChars="0" w:firstLine="0"/>
        <w:jc w:val="center"/>
        <w:rPr>
          <w:rFonts w:ascii="仿宋_GB2312" w:eastAsia="仿宋_GB2312" w:hAnsi="宋体" w:cs="宋体"/>
          <w:b/>
          <w:bCs/>
          <w:color w:val="000000"/>
          <w:kern w:val="0"/>
          <w:sz w:val="24"/>
          <w:szCs w:val="24"/>
          <w:bdr w:val="none" w:sz="0" w:space="0" w:color="auto" w:frame="1"/>
        </w:rPr>
      </w:pPr>
      <w:r w:rsidRPr="007B299B">
        <w:rPr>
          <w:rFonts w:ascii="仿宋_GB2312" w:eastAsia="仿宋_GB2312" w:hAnsi="宋体" w:cs="宋体" w:hint="eastAsia"/>
          <w:b/>
          <w:bCs/>
          <w:color w:val="000000"/>
          <w:kern w:val="0"/>
          <w:sz w:val="24"/>
          <w:szCs w:val="24"/>
          <w:bdr w:val="none" w:sz="0" w:space="0" w:color="auto" w:frame="1"/>
        </w:rPr>
        <w:t>思想专项选题方向</w:t>
      </w:r>
    </w:p>
    <w:p w:rsidR="00200E98" w:rsidRPr="007B299B" w:rsidRDefault="00200E98" w:rsidP="00200E98">
      <w:pPr>
        <w:widowControl/>
        <w:spacing w:line="520" w:lineRule="atLeast"/>
        <w:ind w:firstLine="482"/>
        <w:jc w:val="left"/>
        <w:rPr>
          <w:rFonts w:ascii="宋体" w:eastAsia="宋体" w:hAnsi="宋体" w:cs="宋体"/>
          <w:color w:val="000000"/>
          <w:kern w:val="0"/>
          <w:sz w:val="24"/>
          <w:szCs w:val="24"/>
        </w:rPr>
      </w:pPr>
      <w:r w:rsidRPr="007B299B">
        <w:rPr>
          <w:rFonts w:ascii="仿宋_GB2312" w:eastAsia="仿宋_GB2312" w:hAnsi="宋体" w:cs="宋体" w:hint="eastAsia"/>
          <w:b/>
          <w:bCs/>
          <w:color w:val="000000"/>
          <w:kern w:val="0"/>
          <w:sz w:val="24"/>
          <w:szCs w:val="24"/>
          <w:bdr w:val="none" w:sz="0" w:space="0" w:color="auto" w:frame="1"/>
        </w:rPr>
        <w:t>习近平新时代中国特色社会主义思想专项：</w:t>
      </w:r>
    </w:p>
    <w:p w:rsidR="00200E98" w:rsidRPr="007B299B" w:rsidRDefault="00200E98" w:rsidP="00200E98">
      <w:pPr>
        <w:widowControl/>
        <w:spacing w:line="520" w:lineRule="atLeast"/>
        <w:ind w:firstLineChars="0" w:firstLine="490"/>
        <w:jc w:val="left"/>
        <w:rPr>
          <w:rFonts w:ascii="宋体" w:eastAsia="宋体" w:hAnsi="宋体" w:cs="宋体"/>
          <w:color w:val="000000"/>
          <w:kern w:val="0"/>
          <w:sz w:val="24"/>
          <w:szCs w:val="24"/>
        </w:rPr>
      </w:pPr>
      <w:r w:rsidRPr="007B299B">
        <w:rPr>
          <w:rFonts w:ascii="仿宋_GB2312" w:eastAsia="仿宋_GB2312" w:hAnsi="宋体" w:cs="宋体" w:hint="eastAsia"/>
          <w:color w:val="000000"/>
          <w:kern w:val="0"/>
          <w:sz w:val="24"/>
          <w:szCs w:val="24"/>
          <w:bdr w:val="none" w:sz="0" w:space="0" w:color="auto" w:frame="1"/>
        </w:rPr>
        <w:t>1、习近平新时代中国特色社会主义思想对马克思主义发展研究</w:t>
      </w:r>
    </w:p>
    <w:p w:rsidR="00200E98" w:rsidRPr="007B299B" w:rsidRDefault="00200E98" w:rsidP="00200E98">
      <w:pPr>
        <w:widowControl/>
        <w:spacing w:line="520" w:lineRule="atLeast"/>
        <w:ind w:firstLineChars="0" w:firstLine="490"/>
        <w:jc w:val="left"/>
        <w:outlineLvl w:val="0"/>
        <w:rPr>
          <w:rFonts w:ascii="宋体" w:eastAsia="宋体" w:hAnsi="宋体" w:cs="宋体"/>
          <w:color w:val="000000"/>
          <w:kern w:val="0"/>
          <w:sz w:val="24"/>
          <w:szCs w:val="24"/>
        </w:rPr>
      </w:pPr>
      <w:r w:rsidRPr="007B299B">
        <w:rPr>
          <w:rFonts w:ascii="仿宋_GB2312" w:eastAsia="仿宋_GB2312" w:hAnsi="宋体" w:cs="宋体" w:hint="eastAsia"/>
          <w:color w:val="000000"/>
          <w:kern w:val="0"/>
          <w:sz w:val="24"/>
          <w:szCs w:val="24"/>
          <w:bdr w:val="none" w:sz="0" w:space="0" w:color="auto" w:frame="1"/>
        </w:rPr>
        <w:t>2、习近平总书记关于文艺工作重要论述研究</w:t>
      </w:r>
    </w:p>
    <w:p w:rsidR="00200E98" w:rsidRPr="007B299B" w:rsidRDefault="00200E98" w:rsidP="00200E98">
      <w:pPr>
        <w:widowControl/>
        <w:spacing w:line="520" w:lineRule="atLeast"/>
        <w:ind w:firstLineChars="0" w:firstLine="490"/>
        <w:jc w:val="left"/>
        <w:rPr>
          <w:rFonts w:ascii="宋体" w:eastAsia="宋体" w:hAnsi="宋体" w:cs="宋体"/>
          <w:color w:val="000000"/>
          <w:kern w:val="0"/>
          <w:sz w:val="24"/>
          <w:szCs w:val="24"/>
        </w:rPr>
      </w:pPr>
      <w:r w:rsidRPr="007B299B">
        <w:rPr>
          <w:rFonts w:ascii="仿宋_GB2312" w:eastAsia="仿宋_GB2312" w:hAnsi="宋体" w:cs="宋体" w:hint="eastAsia"/>
          <w:color w:val="000000"/>
          <w:kern w:val="0"/>
          <w:sz w:val="24"/>
          <w:szCs w:val="24"/>
          <w:bdr w:val="none" w:sz="0" w:space="0" w:color="auto" w:frame="1"/>
        </w:rPr>
        <w:t>3、习近平总书记关于哲学社会科学工作重要论述研究</w:t>
      </w:r>
    </w:p>
    <w:p w:rsidR="00200E98" w:rsidRPr="007B299B" w:rsidRDefault="00200E98" w:rsidP="00200E98">
      <w:pPr>
        <w:widowControl/>
        <w:spacing w:line="520" w:lineRule="atLeast"/>
        <w:ind w:firstLineChars="0" w:firstLine="490"/>
        <w:jc w:val="left"/>
        <w:outlineLvl w:val="0"/>
        <w:rPr>
          <w:rFonts w:ascii="宋体" w:eastAsia="宋体" w:hAnsi="宋体" w:cs="宋体"/>
          <w:color w:val="000000"/>
          <w:kern w:val="0"/>
          <w:sz w:val="24"/>
          <w:szCs w:val="24"/>
        </w:rPr>
      </w:pPr>
      <w:r w:rsidRPr="007B299B">
        <w:rPr>
          <w:rFonts w:ascii="仿宋_GB2312" w:eastAsia="仿宋_GB2312" w:hAnsi="宋体" w:cs="宋体" w:hint="eastAsia"/>
          <w:color w:val="000000"/>
          <w:kern w:val="0"/>
          <w:sz w:val="24"/>
          <w:szCs w:val="24"/>
          <w:bdr w:val="none" w:sz="0" w:space="0" w:color="auto" w:frame="1"/>
        </w:rPr>
        <w:t>4、习近平新时代中国特色社会主义思想在海外的传播研究</w:t>
      </w:r>
    </w:p>
    <w:p w:rsidR="00200E98" w:rsidRPr="007B299B" w:rsidRDefault="00200E98" w:rsidP="00200E98">
      <w:pPr>
        <w:widowControl/>
        <w:spacing w:line="520" w:lineRule="atLeast"/>
        <w:ind w:firstLineChars="0" w:firstLine="490"/>
        <w:jc w:val="left"/>
        <w:rPr>
          <w:rFonts w:ascii="宋体" w:eastAsia="宋体" w:hAnsi="宋体" w:cs="宋体"/>
          <w:color w:val="000000"/>
          <w:kern w:val="0"/>
          <w:sz w:val="24"/>
          <w:szCs w:val="24"/>
        </w:rPr>
      </w:pPr>
      <w:r w:rsidRPr="007B299B">
        <w:rPr>
          <w:rFonts w:ascii="仿宋_GB2312" w:eastAsia="仿宋_GB2312" w:hAnsi="宋体" w:cs="宋体" w:hint="eastAsia"/>
          <w:color w:val="000000"/>
          <w:kern w:val="0"/>
          <w:sz w:val="24"/>
          <w:szCs w:val="24"/>
          <w:bdr w:val="none" w:sz="0" w:space="0" w:color="auto" w:frame="1"/>
        </w:rPr>
        <w:t>5、习近平总书记关于党员领导干部修养的重要论述研究</w:t>
      </w:r>
    </w:p>
    <w:p w:rsidR="00200E98" w:rsidRPr="007B299B" w:rsidRDefault="00200E98" w:rsidP="00200E98">
      <w:pPr>
        <w:widowControl/>
        <w:spacing w:line="520" w:lineRule="atLeast"/>
        <w:ind w:firstLineChars="0" w:firstLine="490"/>
        <w:jc w:val="left"/>
        <w:rPr>
          <w:rFonts w:ascii="宋体" w:eastAsia="宋体" w:hAnsi="宋体" w:cs="宋体"/>
          <w:color w:val="000000"/>
          <w:kern w:val="0"/>
          <w:sz w:val="24"/>
          <w:szCs w:val="24"/>
        </w:rPr>
      </w:pPr>
      <w:r w:rsidRPr="007B299B">
        <w:rPr>
          <w:rFonts w:ascii="仿宋_GB2312" w:eastAsia="仿宋_GB2312" w:hAnsi="宋体" w:cs="宋体" w:hint="eastAsia"/>
          <w:color w:val="000000"/>
          <w:kern w:val="0"/>
          <w:sz w:val="24"/>
          <w:szCs w:val="24"/>
          <w:bdr w:val="none" w:sz="0" w:space="0" w:color="auto" w:frame="1"/>
        </w:rPr>
        <w:t>6、习近平总书记关于坚持底线思维防范化解重大风险重要论述研究</w:t>
      </w:r>
    </w:p>
    <w:p w:rsidR="00200E98" w:rsidRPr="007B299B" w:rsidRDefault="00200E98" w:rsidP="00200E98">
      <w:pPr>
        <w:widowControl/>
        <w:spacing w:line="520" w:lineRule="atLeast"/>
        <w:ind w:firstLineChars="0" w:firstLine="490"/>
        <w:jc w:val="left"/>
        <w:rPr>
          <w:rFonts w:ascii="宋体" w:eastAsia="宋体" w:hAnsi="宋体" w:cs="宋体"/>
          <w:color w:val="000000"/>
          <w:kern w:val="0"/>
          <w:sz w:val="24"/>
          <w:szCs w:val="24"/>
        </w:rPr>
      </w:pPr>
      <w:r w:rsidRPr="007B299B">
        <w:rPr>
          <w:rFonts w:ascii="仿宋_GB2312" w:eastAsia="仿宋_GB2312" w:hAnsi="宋体" w:cs="宋体" w:hint="eastAsia"/>
          <w:color w:val="000000"/>
          <w:kern w:val="0"/>
          <w:sz w:val="24"/>
          <w:szCs w:val="24"/>
          <w:bdr w:val="none" w:sz="0" w:space="0" w:color="auto" w:frame="1"/>
        </w:rPr>
        <w:t>7、习近平新时代中国特色社会主义经济思想与南京产业动能转换研究</w:t>
      </w:r>
    </w:p>
    <w:p w:rsidR="00200E98" w:rsidRPr="007B299B" w:rsidRDefault="00200E98" w:rsidP="00200E98">
      <w:pPr>
        <w:widowControl/>
        <w:spacing w:line="520" w:lineRule="atLeast"/>
        <w:ind w:firstLineChars="0" w:firstLine="490"/>
        <w:jc w:val="left"/>
        <w:rPr>
          <w:rFonts w:ascii="宋体" w:eastAsia="宋体" w:hAnsi="宋体" w:cs="宋体"/>
          <w:color w:val="000000"/>
          <w:kern w:val="0"/>
          <w:sz w:val="24"/>
          <w:szCs w:val="24"/>
        </w:rPr>
      </w:pPr>
      <w:r w:rsidRPr="007B299B">
        <w:rPr>
          <w:rFonts w:ascii="仿宋_GB2312" w:eastAsia="仿宋_GB2312" w:hAnsi="宋体" w:cs="宋体" w:hint="eastAsia"/>
          <w:color w:val="000000"/>
          <w:kern w:val="0"/>
          <w:sz w:val="24"/>
          <w:szCs w:val="24"/>
          <w:bdr w:val="none" w:sz="0" w:space="0" w:color="auto" w:frame="1"/>
        </w:rPr>
        <w:t> </w:t>
      </w:r>
    </w:p>
    <w:p w:rsidR="00200E98" w:rsidRPr="007B299B" w:rsidRDefault="00200E98" w:rsidP="00200E98">
      <w:pPr>
        <w:widowControl/>
        <w:spacing w:line="520" w:lineRule="atLeast"/>
        <w:ind w:firstLineChars="0" w:firstLine="490"/>
        <w:jc w:val="left"/>
        <w:rPr>
          <w:rFonts w:ascii="宋体" w:eastAsia="宋体" w:hAnsi="宋体" w:cs="宋体"/>
          <w:color w:val="000000"/>
          <w:kern w:val="0"/>
          <w:sz w:val="24"/>
          <w:szCs w:val="24"/>
        </w:rPr>
      </w:pPr>
      <w:r w:rsidRPr="007B299B">
        <w:rPr>
          <w:rFonts w:ascii="仿宋_GB2312" w:eastAsia="仿宋_GB2312" w:hAnsi="宋体" w:cs="宋体" w:hint="eastAsia"/>
          <w:b/>
          <w:bCs/>
          <w:color w:val="000000"/>
          <w:kern w:val="0"/>
          <w:sz w:val="24"/>
          <w:szCs w:val="24"/>
          <w:bdr w:val="none" w:sz="0" w:space="0" w:color="auto" w:frame="1"/>
        </w:rPr>
        <w:t>重大、重点项目：</w:t>
      </w:r>
    </w:p>
    <w:p w:rsidR="00200E98" w:rsidRPr="007B299B" w:rsidRDefault="00200E98" w:rsidP="00200E98">
      <w:pPr>
        <w:widowControl/>
        <w:spacing w:line="520" w:lineRule="atLeast"/>
        <w:ind w:firstLineChars="0" w:firstLine="490"/>
        <w:jc w:val="left"/>
        <w:outlineLvl w:val="0"/>
        <w:rPr>
          <w:rFonts w:ascii="宋体" w:eastAsia="宋体" w:hAnsi="宋体" w:cs="宋体"/>
          <w:color w:val="000000"/>
          <w:kern w:val="0"/>
          <w:sz w:val="24"/>
          <w:szCs w:val="24"/>
        </w:rPr>
      </w:pPr>
      <w:r w:rsidRPr="007B299B">
        <w:rPr>
          <w:rFonts w:ascii="仿宋_GB2312" w:eastAsia="仿宋_GB2312" w:hAnsi="宋体" w:cs="宋体" w:hint="eastAsia"/>
          <w:color w:val="000000"/>
          <w:kern w:val="0"/>
          <w:sz w:val="24"/>
          <w:szCs w:val="24"/>
          <w:bdr w:val="none" w:sz="0" w:space="0" w:color="auto" w:frame="1"/>
        </w:rPr>
        <w:t>1、全面推进我市“幸福产业”高质量发展的研究</w:t>
      </w:r>
    </w:p>
    <w:p w:rsidR="00200E98" w:rsidRPr="007B299B" w:rsidRDefault="00200E98" w:rsidP="00200E98">
      <w:pPr>
        <w:widowControl/>
        <w:spacing w:line="520" w:lineRule="atLeast"/>
        <w:ind w:firstLineChars="0" w:firstLine="490"/>
        <w:jc w:val="left"/>
        <w:rPr>
          <w:rFonts w:ascii="宋体" w:eastAsia="宋体" w:hAnsi="宋体" w:cs="宋体"/>
          <w:color w:val="000000"/>
          <w:kern w:val="0"/>
          <w:sz w:val="24"/>
          <w:szCs w:val="24"/>
        </w:rPr>
      </w:pPr>
      <w:r w:rsidRPr="007B299B">
        <w:rPr>
          <w:rFonts w:ascii="仿宋_GB2312" w:eastAsia="仿宋_GB2312" w:hAnsi="宋体" w:cs="宋体" w:hint="eastAsia"/>
          <w:color w:val="000000"/>
          <w:kern w:val="0"/>
          <w:sz w:val="24"/>
          <w:szCs w:val="24"/>
          <w:bdr w:val="none" w:sz="0" w:space="0" w:color="auto" w:frame="1"/>
        </w:rPr>
        <w:t>2、长江经济带高质量发展背景下南京国土空间格局优化研究</w:t>
      </w:r>
    </w:p>
    <w:p w:rsidR="00200E98" w:rsidRPr="007B299B" w:rsidRDefault="00200E98" w:rsidP="00200E98">
      <w:pPr>
        <w:widowControl/>
        <w:spacing w:line="520" w:lineRule="atLeast"/>
        <w:ind w:firstLineChars="0" w:firstLine="490"/>
        <w:jc w:val="left"/>
        <w:rPr>
          <w:rFonts w:ascii="宋体" w:eastAsia="宋体" w:hAnsi="宋体" w:cs="宋体"/>
          <w:color w:val="000000"/>
          <w:kern w:val="0"/>
          <w:sz w:val="24"/>
          <w:szCs w:val="24"/>
        </w:rPr>
      </w:pPr>
      <w:r w:rsidRPr="007B299B">
        <w:rPr>
          <w:rFonts w:ascii="仿宋_GB2312" w:eastAsia="仿宋_GB2312" w:hAnsi="宋体" w:cs="宋体" w:hint="eastAsia"/>
          <w:color w:val="000000"/>
          <w:kern w:val="0"/>
          <w:sz w:val="24"/>
          <w:szCs w:val="24"/>
          <w:bdr w:val="none" w:sz="0" w:space="0" w:color="auto" w:frame="1"/>
        </w:rPr>
        <w:t>3、长三角一体化发展战略新背景下提升南京在长三角的中心度路径研究</w:t>
      </w:r>
    </w:p>
    <w:p w:rsidR="00200E98" w:rsidRPr="007B299B" w:rsidRDefault="00200E98" w:rsidP="00200E98">
      <w:pPr>
        <w:widowControl/>
        <w:spacing w:line="520" w:lineRule="atLeast"/>
        <w:ind w:firstLineChars="0" w:firstLine="490"/>
        <w:jc w:val="left"/>
        <w:outlineLvl w:val="0"/>
        <w:rPr>
          <w:rFonts w:ascii="宋体" w:eastAsia="宋体" w:hAnsi="宋体" w:cs="宋体"/>
          <w:color w:val="000000"/>
          <w:kern w:val="0"/>
          <w:sz w:val="24"/>
          <w:szCs w:val="24"/>
        </w:rPr>
      </w:pPr>
      <w:r w:rsidRPr="007B299B">
        <w:rPr>
          <w:rFonts w:ascii="仿宋_GB2312" w:eastAsia="仿宋_GB2312" w:hAnsi="宋体" w:cs="宋体" w:hint="eastAsia"/>
          <w:color w:val="000000"/>
          <w:kern w:val="0"/>
          <w:sz w:val="24"/>
          <w:szCs w:val="24"/>
          <w:bdr w:val="none" w:sz="0" w:space="0" w:color="auto" w:frame="1"/>
        </w:rPr>
        <w:t>4、南京提升长三角“科创圈”城市中心度研究</w:t>
      </w:r>
    </w:p>
    <w:p w:rsidR="00200E98" w:rsidRPr="007B299B" w:rsidRDefault="00200E98" w:rsidP="00200E98">
      <w:pPr>
        <w:widowControl/>
        <w:spacing w:line="520" w:lineRule="atLeast"/>
        <w:ind w:firstLineChars="0" w:firstLine="490"/>
        <w:jc w:val="left"/>
        <w:rPr>
          <w:rFonts w:ascii="宋体" w:eastAsia="宋体" w:hAnsi="宋体" w:cs="宋体"/>
          <w:color w:val="000000"/>
          <w:kern w:val="0"/>
          <w:sz w:val="24"/>
          <w:szCs w:val="24"/>
        </w:rPr>
      </w:pPr>
      <w:r w:rsidRPr="007B299B">
        <w:rPr>
          <w:rFonts w:ascii="仿宋_GB2312" w:eastAsia="仿宋_GB2312" w:hAnsi="宋体" w:cs="宋体" w:hint="eastAsia"/>
          <w:color w:val="000000"/>
          <w:kern w:val="0"/>
          <w:sz w:val="24"/>
          <w:szCs w:val="24"/>
          <w:bdr w:val="none" w:sz="0" w:space="0" w:color="auto" w:frame="1"/>
        </w:rPr>
        <w:t>5、南京东部地区建设发展研究</w:t>
      </w:r>
    </w:p>
    <w:p w:rsidR="00200E98" w:rsidRPr="007B299B" w:rsidRDefault="00200E98" w:rsidP="00200E98">
      <w:pPr>
        <w:widowControl/>
        <w:spacing w:line="520" w:lineRule="atLeast"/>
        <w:ind w:firstLineChars="0" w:firstLine="490"/>
        <w:jc w:val="left"/>
        <w:outlineLvl w:val="0"/>
        <w:rPr>
          <w:rFonts w:ascii="宋体" w:eastAsia="宋体" w:hAnsi="宋体" w:cs="宋体"/>
          <w:color w:val="000000"/>
          <w:kern w:val="0"/>
          <w:sz w:val="24"/>
          <w:szCs w:val="24"/>
        </w:rPr>
      </w:pPr>
      <w:r w:rsidRPr="007B299B">
        <w:rPr>
          <w:rFonts w:ascii="仿宋_GB2312" w:eastAsia="仿宋_GB2312" w:hAnsi="宋体" w:cs="宋体" w:hint="eastAsia"/>
          <w:color w:val="000000"/>
          <w:kern w:val="0"/>
          <w:sz w:val="24"/>
          <w:szCs w:val="24"/>
          <w:bdr w:val="none" w:sz="0" w:space="0" w:color="auto" w:frame="1"/>
        </w:rPr>
        <w:t>6、南京市长江经济带生态环境高质量实现路径研究</w:t>
      </w:r>
    </w:p>
    <w:p w:rsidR="00200E98" w:rsidRPr="007B299B" w:rsidRDefault="00200E98" w:rsidP="00200E98">
      <w:pPr>
        <w:widowControl/>
        <w:spacing w:line="520" w:lineRule="atLeast"/>
        <w:ind w:firstLineChars="0" w:firstLine="490"/>
        <w:jc w:val="left"/>
        <w:rPr>
          <w:rFonts w:ascii="宋体" w:eastAsia="宋体" w:hAnsi="宋体" w:cs="宋体"/>
          <w:color w:val="000000"/>
          <w:kern w:val="0"/>
          <w:sz w:val="24"/>
          <w:szCs w:val="24"/>
        </w:rPr>
      </w:pPr>
      <w:r w:rsidRPr="007B299B">
        <w:rPr>
          <w:rFonts w:ascii="仿宋_GB2312" w:eastAsia="仿宋_GB2312" w:hAnsi="宋体" w:cs="宋体" w:hint="eastAsia"/>
          <w:color w:val="000000"/>
          <w:kern w:val="0"/>
          <w:sz w:val="24"/>
          <w:szCs w:val="24"/>
          <w:bdr w:val="none" w:sz="0" w:space="0" w:color="auto" w:frame="1"/>
        </w:rPr>
        <w:t>7、南京新时代文明实践中心建设内涵与路径研究</w:t>
      </w:r>
    </w:p>
    <w:p w:rsidR="00200E98" w:rsidRPr="007B299B" w:rsidRDefault="00200E98" w:rsidP="00200E98">
      <w:pPr>
        <w:widowControl/>
        <w:spacing w:line="520" w:lineRule="atLeast"/>
        <w:ind w:firstLineChars="0" w:firstLine="490"/>
        <w:jc w:val="left"/>
        <w:rPr>
          <w:rFonts w:ascii="宋体" w:eastAsia="宋体" w:hAnsi="宋体" w:cs="宋体"/>
          <w:color w:val="000000"/>
          <w:kern w:val="0"/>
          <w:sz w:val="24"/>
          <w:szCs w:val="24"/>
        </w:rPr>
      </w:pPr>
      <w:r w:rsidRPr="007B299B">
        <w:rPr>
          <w:rFonts w:ascii="仿宋_GB2312" w:eastAsia="仿宋_GB2312" w:hAnsi="宋体" w:cs="宋体" w:hint="eastAsia"/>
          <w:color w:val="000000"/>
          <w:kern w:val="0"/>
          <w:sz w:val="24"/>
          <w:szCs w:val="24"/>
          <w:bdr w:val="none" w:sz="0" w:space="0" w:color="auto" w:frame="1"/>
        </w:rPr>
        <w:t>8、提升学校思想政治理论课效果研究</w:t>
      </w:r>
    </w:p>
    <w:p w:rsidR="00200E98" w:rsidRPr="007B299B" w:rsidRDefault="00200E98" w:rsidP="00200E98">
      <w:pPr>
        <w:widowControl/>
        <w:spacing w:line="520" w:lineRule="atLeast"/>
        <w:ind w:firstLineChars="0" w:firstLine="490"/>
        <w:jc w:val="left"/>
        <w:rPr>
          <w:rFonts w:ascii="宋体" w:eastAsia="宋体" w:hAnsi="宋体" w:cs="宋体"/>
          <w:color w:val="000000"/>
          <w:kern w:val="0"/>
          <w:sz w:val="24"/>
          <w:szCs w:val="24"/>
        </w:rPr>
      </w:pPr>
      <w:r w:rsidRPr="007B299B">
        <w:rPr>
          <w:rFonts w:ascii="仿宋_GB2312" w:eastAsia="仿宋_GB2312" w:hAnsi="宋体" w:cs="宋体" w:hint="eastAsia"/>
          <w:color w:val="000000"/>
          <w:kern w:val="0"/>
          <w:sz w:val="24"/>
          <w:szCs w:val="24"/>
          <w:bdr w:val="none" w:sz="0" w:space="0" w:color="auto" w:frame="1"/>
        </w:rPr>
        <w:t>9、南京媒体融合发展实践研究</w:t>
      </w:r>
    </w:p>
    <w:p w:rsidR="00200E98" w:rsidRPr="007B299B" w:rsidRDefault="00200E98" w:rsidP="00200E98">
      <w:pPr>
        <w:widowControl/>
        <w:spacing w:line="520" w:lineRule="atLeast"/>
        <w:ind w:firstLineChars="0" w:firstLine="490"/>
        <w:jc w:val="left"/>
        <w:rPr>
          <w:rFonts w:ascii="宋体" w:eastAsia="宋体" w:hAnsi="宋体" w:cs="宋体"/>
          <w:color w:val="000000"/>
          <w:kern w:val="0"/>
          <w:sz w:val="24"/>
          <w:szCs w:val="24"/>
        </w:rPr>
      </w:pPr>
      <w:r w:rsidRPr="007B299B">
        <w:rPr>
          <w:rFonts w:ascii="仿宋_GB2312" w:eastAsia="仿宋_GB2312" w:hAnsi="宋体" w:cs="宋体" w:hint="eastAsia"/>
          <w:b/>
          <w:bCs/>
          <w:color w:val="000000"/>
          <w:kern w:val="0"/>
          <w:sz w:val="24"/>
          <w:szCs w:val="24"/>
          <w:bdr w:val="none" w:sz="0" w:space="0" w:color="auto" w:frame="1"/>
        </w:rPr>
        <w:t> </w:t>
      </w:r>
    </w:p>
    <w:p w:rsidR="00200E98" w:rsidRPr="007B299B" w:rsidRDefault="00200E98" w:rsidP="00200E98">
      <w:pPr>
        <w:widowControl/>
        <w:spacing w:line="520" w:lineRule="atLeast"/>
        <w:ind w:firstLineChars="0" w:firstLine="490"/>
        <w:jc w:val="left"/>
        <w:rPr>
          <w:rFonts w:ascii="宋体" w:eastAsia="宋体" w:hAnsi="宋体" w:cs="宋体"/>
          <w:color w:val="000000"/>
          <w:kern w:val="0"/>
          <w:sz w:val="24"/>
          <w:szCs w:val="24"/>
        </w:rPr>
      </w:pPr>
      <w:r w:rsidRPr="007B299B">
        <w:rPr>
          <w:rFonts w:ascii="仿宋_GB2312" w:eastAsia="仿宋_GB2312" w:hAnsi="宋体" w:cs="宋体" w:hint="eastAsia"/>
          <w:b/>
          <w:bCs/>
          <w:color w:val="000000"/>
          <w:kern w:val="0"/>
          <w:sz w:val="24"/>
          <w:szCs w:val="24"/>
          <w:bdr w:val="none" w:sz="0" w:space="0" w:color="auto" w:frame="1"/>
        </w:rPr>
        <w:t>一般（青年）项目：</w:t>
      </w:r>
    </w:p>
    <w:p w:rsidR="00200E98" w:rsidRPr="007B299B" w:rsidRDefault="00200E98" w:rsidP="00200E98">
      <w:pPr>
        <w:widowControl/>
        <w:spacing w:line="520" w:lineRule="atLeast"/>
        <w:ind w:firstLineChars="0" w:firstLine="490"/>
        <w:jc w:val="left"/>
        <w:outlineLvl w:val="0"/>
        <w:rPr>
          <w:rFonts w:ascii="宋体" w:eastAsia="宋体" w:hAnsi="宋体" w:cs="宋体"/>
          <w:color w:val="000000"/>
          <w:kern w:val="0"/>
          <w:sz w:val="24"/>
          <w:szCs w:val="24"/>
        </w:rPr>
      </w:pPr>
      <w:r w:rsidRPr="007B299B">
        <w:rPr>
          <w:rFonts w:ascii="仿宋_GB2312" w:eastAsia="仿宋_GB2312" w:hAnsi="宋体" w:cs="宋体" w:hint="eastAsia"/>
          <w:color w:val="000000"/>
          <w:kern w:val="0"/>
          <w:sz w:val="24"/>
          <w:szCs w:val="24"/>
          <w:bdr w:val="none" w:sz="0" w:space="0" w:color="auto" w:frame="1"/>
        </w:rPr>
        <w:t>1、南京都市圈轨道交通网络融合研究</w:t>
      </w:r>
    </w:p>
    <w:p w:rsidR="00200E98" w:rsidRPr="007B299B" w:rsidRDefault="00200E98" w:rsidP="00200E98">
      <w:pPr>
        <w:widowControl/>
        <w:spacing w:line="520" w:lineRule="atLeast"/>
        <w:ind w:firstLineChars="0" w:firstLine="490"/>
        <w:jc w:val="left"/>
        <w:rPr>
          <w:rFonts w:ascii="宋体" w:eastAsia="宋体" w:hAnsi="宋体" w:cs="宋体"/>
          <w:color w:val="000000"/>
          <w:kern w:val="0"/>
          <w:sz w:val="24"/>
          <w:szCs w:val="24"/>
        </w:rPr>
      </w:pPr>
      <w:r w:rsidRPr="007B299B">
        <w:rPr>
          <w:rFonts w:ascii="仿宋_GB2312" w:eastAsia="仿宋_GB2312" w:hAnsi="宋体" w:cs="宋体" w:hint="eastAsia"/>
          <w:color w:val="000000"/>
          <w:kern w:val="0"/>
          <w:sz w:val="24"/>
          <w:szCs w:val="24"/>
          <w:bdr w:val="none" w:sz="0" w:space="0" w:color="auto" w:frame="1"/>
        </w:rPr>
        <w:t>2、南京市精准脱贫与乡村振兴协同推进策略研究</w:t>
      </w:r>
    </w:p>
    <w:p w:rsidR="00200E98" w:rsidRPr="007B299B" w:rsidRDefault="00200E98" w:rsidP="00200E98">
      <w:pPr>
        <w:widowControl/>
        <w:spacing w:line="520" w:lineRule="atLeast"/>
        <w:ind w:firstLineChars="0" w:firstLine="490"/>
        <w:jc w:val="left"/>
        <w:rPr>
          <w:rFonts w:ascii="宋体" w:eastAsia="宋体" w:hAnsi="宋体" w:cs="宋体"/>
          <w:color w:val="000000"/>
          <w:kern w:val="0"/>
          <w:sz w:val="24"/>
          <w:szCs w:val="24"/>
        </w:rPr>
      </w:pPr>
      <w:r w:rsidRPr="007B299B">
        <w:rPr>
          <w:rFonts w:ascii="仿宋_GB2312" w:eastAsia="仿宋_GB2312" w:hAnsi="宋体" w:cs="宋体" w:hint="eastAsia"/>
          <w:color w:val="000000"/>
          <w:kern w:val="0"/>
          <w:sz w:val="24"/>
          <w:szCs w:val="24"/>
          <w:bdr w:val="none" w:sz="0" w:space="0" w:color="auto" w:frame="1"/>
        </w:rPr>
        <w:lastRenderedPageBreak/>
        <w:t>3、发挥产业政策导向作用助推南京新兴产业高质量发展研究</w:t>
      </w:r>
    </w:p>
    <w:p w:rsidR="00200E98" w:rsidRPr="007B299B" w:rsidRDefault="00200E98" w:rsidP="00200E98">
      <w:pPr>
        <w:widowControl/>
        <w:spacing w:line="520" w:lineRule="atLeast"/>
        <w:ind w:firstLineChars="0" w:firstLine="490"/>
        <w:jc w:val="left"/>
        <w:outlineLvl w:val="0"/>
        <w:rPr>
          <w:rFonts w:ascii="宋体" w:eastAsia="宋体" w:hAnsi="宋体" w:cs="宋体"/>
          <w:color w:val="000000"/>
          <w:kern w:val="0"/>
          <w:sz w:val="24"/>
          <w:szCs w:val="24"/>
        </w:rPr>
      </w:pPr>
      <w:r w:rsidRPr="007B299B">
        <w:rPr>
          <w:rFonts w:ascii="仿宋_GB2312" w:eastAsia="仿宋_GB2312" w:hAnsi="宋体" w:cs="宋体" w:hint="eastAsia"/>
          <w:color w:val="000000"/>
          <w:kern w:val="0"/>
          <w:sz w:val="24"/>
          <w:szCs w:val="24"/>
          <w:bdr w:val="none" w:sz="0" w:space="0" w:color="auto" w:frame="1"/>
        </w:rPr>
        <w:t>4、南京构建“环高校知识经济圈”</w:t>
      </w:r>
      <w:proofErr w:type="gramStart"/>
      <w:r w:rsidRPr="007B299B">
        <w:rPr>
          <w:rFonts w:ascii="仿宋_GB2312" w:eastAsia="仿宋_GB2312" w:hAnsi="宋体" w:cs="宋体" w:hint="eastAsia"/>
          <w:color w:val="000000"/>
          <w:kern w:val="0"/>
          <w:sz w:val="24"/>
          <w:szCs w:val="24"/>
          <w:bdr w:val="none" w:sz="0" w:space="0" w:color="auto" w:frame="1"/>
        </w:rPr>
        <w:t>愿景与</w:t>
      </w:r>
      <w:proofErr w:type="gramEnd"/>
      <w:r w:rsidRPr="007B299B">
        <w:rPr>
          <w:rFonts w:ascii="仿宋_GB2312" w:eastAsia="仿宋_GB2312" w:hAnsi="宋体" w:cs="宋体" w:hint="eastAsia"/>
          <w:color w:val="000000"/>
          <w:kern w:val="0"/>
          <w:sz w:val="24"/>
          <w:szCs w:val="24"/>
          <w:bdr w:val="none" w:sz="0" w:space="0" w:color="auto" w:frame="1"/>
        </w:rPr>
        <w:t>路径研究</w:t>
      </w:r>
    </w:p>
    <w:p w:rsidR="00200E98" w:rsidRPr="007B299B" w:rsidRDefault="00200E98" w:rsidP="00200E98">
      <w:pPr>
        <w:widowControl/>
        <w:spacing w:line="520" w:lineRule="atLeast"/>
        <w:ind w:firstLineChars="0" w:firstLine="490"/>
        <w:jc w:val="left"/>
        <w:rPr>
          <w:rFonts w:ascii="宋体" w:eastAsia="宋体" w:hAnsi="宋体" w:cs="宋体"/>
          <w:color w:val="000000"/>
          <w:kern w:val="0"/>
          <w:sz w:val="24"/>
          <w:szCs w:val="24"/>
        </w:rPr>
      </w:pPr>
      <w:r w:rsidRPr="007B299B">
        <w:rPr>
          <w:rFonts w:ascii="仿宋_GB2312" w:eastAsia="仿宋_GB2312" w:hAnsi="宋体" w:cs="宋体" w:hint="eastAsia"/>
          <w:color w:val="000000"/>
          <w:kern w:val="0"/>
          <w:sz w:val="24"/>
          <w:szCs w:val="24"/>
          <w:bdr w:val="none" w:sz="0" w:space="0" w:color="auto" w:frame="1"/>
        </w:rPr>
        <w:t>5、绿色金融投放、产业结构升级与经济高质量增长关系研究</w:t>
      </w:r>
      <w:r w:rsidRPr="007B299B">
        <w:rPr>
          <w:rFonts w:ascii="Times New Roman" w:eastAsia="宋体" w:hAnsi="Times New Roman" w:cs="Times New Roman"/>
          <w:color w:val="000000"/>
          <w:kern w:val="0"/>
          <w:sz w:val="24"/>
          <w:szCs w:val="24"/>
          <w:bdr w:val="none" w:sz="0" w:space="0" w:color="auto" w:frame="1"/>
        </w:rPr>
        <w:t>——</w:t>
      </w:r>
      <w:r w:rsidRPr="007B299B">
        <w:rPr>
          <w:rFonts w:ascii="仿宋_GB2312" w:eastAsia="仿宋_GB2312" w:hAnsi="宋体" w:cs="宋体" w:hint="eastAsia"/>
          <w:color w:val="000000"/>
          <w:kern w:val="0"/>
          <w:sz w:val="24"/>
          <w:szCs w:val="24"/>
          <w:bdr w:val="none" w:sz="0" w:space="0" w:color="auto" w:frame="1"/>
        </w:rPr>
        <w:t>以南京市为例</w:t>
      </w:r>
    </w:p>
    <w:p w:rsidR="00200E98" w:rsidRPr="007B299B" w:rsidRDefault="00200E98" w:rsidP="00200E98">
      <w:pPr>
        <w:widowControl/>
        <w:spacing w:line="520" w:lineRule="atLeast"/>
        <w:ind w:firstLineChars="0" w:firstLine="490"/>
        <w:jc w:val="left"/>
        <w:outlineLvl w:val="0"/>
        <w:rPr>
          <w:rFonts w:ascii="宋体" w:eastAsia="宋体" w:hAnsi="宋体" w:cs="宋体"/>
          <w:color w:val="000000"/>
          <w:kern w:val="0"/>
          <w:sz w:val="24"/>
          <w:szCs w:val="24"/>
        </w:rPr>
      </w:pPr>
      <w:r w:rsidRPr="007B299B">
        <w:rPr>
          <w:rFonts w:ascii="仿宋_GB2312" w:eastAsia="仿宋_GB2312" w:hAnsi="宋体" w:cs="宋体" w:hint="eastAsia"/>
          <w:color w:val="000000"/>
          <w:kern w:val="0"/>
          <w:sz w:val="24"/>
          <w:szCs w:val="24"/>
          <w:bdr w:val="none" w:sz="0" w:space="0" w:color="auto" w:frame="1"/>
        </w:rPr>
        <w:t>6、宁杭生态经济带建设研究</w:t>
      </w:r>
    </w:p>
    <w:p w:rsidR="00200E98" w:rsidRPr="007B299B" w:rsidRDefault="00200E98" w:rsidP="00200E98">
      <w:pPr>
        <w:widowControl/>
        <w:spacing w:line="520" w:lineRule="atLeast"/>
        <w:ind w:firstLineChars="0" w:firstLine="490"/>
        <w:jc w:val="left"/>
        <w:rPr>
          <w:rFonts w:ascii="宋体" w:eastAsia="宋体" w:hAnsi="宋体" w:cs="宋体"/>
          <w:color w:val="000000"/>
          <w:kern w:val="0"/>
          <w:sz w:val="24"/>
          <w:szCs w:val="24"/>
        </w:rPr>
      </w:pPr>
      <w:r w:rsidRPr="007B299B">
        <w:rPr>
          <w:rFonts w:ascii="仿宋_GB2312" w:eastAsia="仿宋_GB2312" w:hAnsi="宋体" w:cs="宋体" w:hint="eastAsia"/>
          <w:color w:val="000000"/>
          <w:kern w:val="0"/>
          <w:sz w:val="24"/>
          <w:szCs w:val="24"/>
          <w:bdr w:val="none" w:sz="0" w:space="0" w:color="auto" w:frame="1"/>
        </w:rPr>
        <w:t>7、南京战略性新兴产业高端人才需求预测与开发研究</w:t>
      </w:r>
    </w:p>
    <w:p w:rsidR="00200E98" w:rsidRPr="007B299B" w:rsidRDefault="00200E98" w:rsidP="00200E98">
      <w:pPr>
        <w:widowControl/>
        <w:spacing w:line="520" w:lineRule="atLeast"/>
        <w:ind w:firstLineChars="0" w:firstLine="490"/>
        <w:jc w:val="left"/>
        <w:outlineLvl w:val="0"/>
        <w:rPr>
          <w:rFonts w:ascii="宋体" w:eastAsia="宋体" w:hAnsi="宋体" w:cs="宋体"/>
          <w:color w:val="000000"/>
          <w:kern w:val="0"/>
          <w:sz w:val="24"/>
          <w:szCs w:val="24"/>
        </w:rPr>
      </w:pPr>
      <w:r w:rsidRPr="007B299B">
        <w:rPr>
          <w:rFonts w:ascii="仿宋_GB2312" w:eastAsia="仿宋_GB2312" w:hAnsi="宋体" w:cs="宋体" w:hint="eastAsia"/>
          <w:color w:val="000000"/>
          <w:kern w:val="0"/>
          <w:sz w:val="24"/>
          <w:szCs w:val="24"/>
          <w:bdr w:val="none" w:sz="0" w:space="0" w:color="auto" w:frame="1"/>
        </w:rPr>
        <w:t>8、从经济数据看南京人民七十年生活变迁研究</w:t>
      </w:r>
    </w:p>
    <w:p w:rsidR="00200E98" w:rsidRPr="007B299B" w:rsidRDefault="00200E98" w:rsidP="00200E98">
      <w:pPr>
        <w:widowControl/>
        <w:spacing w:line="520" w:lineRule="atLeast"/>
        <w:ind w:firstLineChars="0" w:firstLine="490"/>
        <w:jc w:val="left"/>
        <w:rPr>
          <w:rFonts w:ascii="宋体" w:eastAsia="宋体" w:hAnsi="宋体" w:cs="宋体"/>
          <w:color w:val="000000"/>
          <w:kern w:val="0"/>
          <w:sz w:val="24"/>
          <w:szCs w:val="24"/>
        </w:rPr>
      </w:pPr>
      <w:r w:rsidRPr="007B299B">
        <w:rPr>
          <w:rFonts w:ascii="仿宋_GB2312" w:eastAsia="仿宋_GB2312" w:hAnsi="宋体" w:cs="宋体" w:hint="eastAsia"/>
          <w:color w:val="000000"/>
          <w:kern w:val="0"/>
          <w:sz w:val="24"/>
          <w:szCs w:val="24"/>
          <w:bdr w:val="none" w:sz="0" w:space="0" w:color="auto" w:frame="1"/>
        </w:rPr>
        <w:t>9、乡村振兴视域下南京市农村电子商务发展研究</w:t>
      </w:r>
    </w:p>
    <w:p w:rsidR="00200E98" w:rsidRPr="007B299B" w:rsidRDefault="00200E98" w:rsidP="00200E98">
      <w:pPr>
        <w:widowControl/>
        <w:spacing w:line="520" w:lineRule="atLeast"/>
        <w:ind w:firstLineChars="0" w:firstLine="490"/>
        <w:jc w:val="left"/>
        <w:rPr>
          <w:rFonts w:ascii="宋体" w:eastAsia="宋体" w:hAnsi="宋体" w:cs="宋体"/>
          <w:color w:val="000000"/>
          <w:kern w:val="0"/>
          <w:sz w:val="24"/>
          <w:szCs w:val="24"/>
        </w:rPr>
      </w:pPr>
      <w:r w:rsidRPr="007B299B">
        <w:rPr>
          <w:rFonts w:ascii="仿宋_GB2312" w:eastAsia="仿宋_GB2312" w:hAnsi="宋体" w:cs="宋体" w:hint="eastAsia"/>
          <w:color w:val="000000"/>
          <w:kern w:val="0"/>
          <w:sz w:val="24"/>
          <w:szCs w:val="24"/>
          <w:bdr w:val="none" w:sz="0" w:space="0" w:color="auto" w:frame="1"/>
        </w:rPr>
        <w:t>10、大数据环境下南京财政资金绩效审计探索</w:t>
      </w:r>
    </w:p>
    <w:p w:rsidR="00200E98" w:rsidRPr="007B299B" w:rsidRDefault="00200E98" w:rsidP="00200E98">
      <w:pPr>
        <w:widowControl/>
        <w:spacing w:line="520" w:lineRule="atLeast"/>
        <w:ind w:firstLineChars="0" w:firstLine="490"/>
        <w:jc w:val="left"/>
        <w:rPr>
          <w:rFonts w:ascii="宋体" w:eastAsia="宋体" w:hAnsi="宋体" w:cs="宋体"/>
          <w:color w:val="000000"/>
          <w:kern w:val="0"/>
          <w:sz w:val="24"/>
          <w:szCs w:val="24"/>
        </w:rPr>
      </w:pPr>
      <w:r w:rsidRPr="007B299B">
        <w:rPr>
          <w:rFonts w:ascii="仿宋_GB2312" w:eastAsia="仿宋_GB2312" w:hAnsi="宋体" w:cs="宋体" w:hint="eastAsia"/>
          <w:color w:val="000000"/>
          <w:kern w:val="0"/>
          <w:sz w:val="24"/>
          <w:szCs w:val="24"/>
          <w:bdr w:val="none" w:sz="0" w:space="0" w:color="auto" w:frame="1"/>
        </w:rPr>
        <w:t>11、新媒体时代南京城市形象传播路径研究</w:t>
      </w:r>
    </w:p>
    <w:p w:rsidR="00200E98" w:rsidRPr="007B299B" w:rsidRDefault="00200E98" w:rsidP="00200E98">
      <w:pPr>
        <w:widowControl/>
        <w:spacing w:line="520" w:lineRule="atLeast"/>
        <w:ind w:firstLineChars="0" w:firstLine="490"/>
        <w:jc w:val="left"/>
        <w:rPr>
          <w:rFonts w:ascii="宋体" w:eastAsia="宋体" w:hAnsi="宋体" w:cs="宋体"/>
          <w:color w:val="000000"/>
          <w:kern w:val="0"/>
          <w:sz w:val="24"/>
          <w:szCs w:val="24"/>
        </w:rPr>
      </w:pPr>
      <w:r w:rsidRPr="007B299B">
        <w:rPr>
          <w:rFonts w:ascii="仿宋_GB2312" w:eastAsia="仿宋_GB2312" w:hAnsi="宋体" w:cs="宋体" w:hint="eastAsia"/>
          <w:color w:val="000000"/>
          <w:kern w:val="0"/>
          <w:sz w:val="24"/>
          <w:szCs w:val="24"/>
          <w:bdr w:val="none" w:sz="0" w:space="0" w:color="auto" w:frame="1"/>
        </w:rPr>
        <w:t>12、“我们的节日”——传承弘扬优秀传统文化南京行动实践研究</w:t>
      </w:r>
    </w:p>
    <w:p w:rsidR="00200E98" w:rsidRPr="007B299B" w:rsidRDefault="00200E98" w:rsidP="00200E98">
      <w:pPr>
        <w:widowControl/>
        <w:spacing w:line="520" w:lineRule="atLeast"/>
        <w:ind w:firstLineChars="0" w:firstLine="490"/>
        <w:jc w:val="left"/>
        <w:rPr>
          <w:rFonts w:ascii="宋体" w:eastAsia="宋体" w:hAnsi="宋体" w:cs="宋体"/>
          <w:color w:val="000000"/>
          <w:kern w:val="0"/>
          <w:sz w:val="24"/>
          <w:szCs w:val="24"/>
        </w:rPr>
      </w:pPr>
      <w:r w:rsidRPr="007B299B">
        <w:rPr>
          <w:rFonts w:ascii="仿宋_GB2312" w:eastAsia="仿宋_GB2312" w:hAnsi="宋体" w:cs="宋体" w:hint="eastAsia"/>
          <w:color w:val="000000"/>
          <w:kern w:val="0"/>
          <w:sz w:val="24"/>
          <w:szCs w:val="24"/>
          <w:bdr w:val="none" w:sz="0" w:space="0" w:color="auto" w:frame="1"/>
        </w:rPr>
        <w:t>13、网络强国战略背景下提升领导干部互联网思维的实践研究</w:t>
      </w:r>
    </w:p>
    <w:p w:rsidR="00200E98" w:rsidRPr="007B299B" w:rsidRDefault="00200E98" w:rsidP="00200E98">
      <w:pPr>
        <w:widowControl/>
        <w:spacing w:line="520" w:lineRule="atLeast"/>
        <w:ind w:firstLineChars="0" w:firstLine="490"/>
        <w:jc w:val="left"/>
        <w:rPr>
          <w:rFonts w:ascii="宋体" w:eastAsia="宋体" w:hAnsi="宋体" w:cs="宋体"/>
          <w:color w:val="000000"/>
          <w:kern w:val="0"/>
          <w:sz w:val="24"/>
          <w:szCs w:val="24"/>
        </w:rPr>
      </w:pPr>
      <w:r w:rsidRPr="007B299B">
        <w:rPr>
          <w:rFonts w:ascii="仿宋_GB2312" w:eastAsia="仿宋_GB2312" w:hAnsi="宋体" w:cs="宋体" w:hint="eastAsia"/>
          <w:color w:val="000000"/>
          <w:kern w:val="0"/>
          <w:sz w:val="24"/>
          <w:szCs w:val="24"/>
          <w:bdr w:val="none" w:sz="0" w:space="0" w:color="auto" w:frame="1"/>
        </w:rPr>
        <w:t>14、南京建设国际文化交往高地研究</w:t>
      </w:r>
    </w:p>
    <w:p w:rsidR="00200E98" w:rsidRPr="007B299B" w:rsidRDefault="00200E98" w:rsidP="00200E98">
      <w:pPr>
        <w:widowControl/>
        <w:spacing w:line="520" w:lineRule="atLeast"/>
        <w:ind w:firstLineChars="0" w:firstLine="490"/>
        <w:jc w:val="left"/>
        <w:rPr>
          <w:rFonts w:ascii="宋体" w:eastAsia="宋体" w:hAnsi="宋体" w:cs="宋体"/>
          <w:color w:val="000000"/>
          <w:kern w:val="0"/>
          <w:sz w:val="24"/>
          <w:szCs w:val="24"/>
        </w:rPr>
      </w:pPr>
      <w:r w:rsidRPr="007B299B">
        <w:rPr>
          <w:rFonts w:ascii="仿宋_GB2312" w:eastAsia="仿宋_GB2312" w:hAnsi="宋体" w:cs="宋体" w:hint="eastAsia"/>
          <w:color w:val="000000"/>
          <w:kern w:val="0"/>
          <w:sz w:val="24"/>
          <w:szCs w:val="24"/>
          <w:bdr w:val="none" w:sz="0" w:space="0" w:color="auto" w:frame="1"/>
        </w:rPr>
        <w:t>15、南京塑造国际化城市标识研究</w:t>
      </w:r>
    </w:p>
    <w:p w:rsidR="00200E98" w:rsidRPr="007B299B" w:rsidRDefault="00200E98" w:rsidP="00200E98">
      <w:pPr>
        <w:widowControl/>
        <w:spacing w:line="520" w:lineRule="atLeast"/>
        <w:ind w:firstLineChars="0" w:firstLine="490"/>
        <w:jc w:val="left"/>
        <w:rPr>
          <w:rFonts w:ascii="宋体" w:eastAsia="宋体" w:hAnsi="宋体" w:cs="宋体"/>
          <w:color w:val="000000"/>
          <w:kern w:val="0"/>
          <w:sz w:val="24"/>
          <w:szCs w:val="24"/>
        </w:rPr>
      </w:pPr>
      <w:r w:rsidRPr="007B299B">
        <w:rPr>
          <w:rFonts w:ascii="仿宋_GB2312" w:eastAsia="仿宋_GB2312" w:hAnsi="宋体" w:cs="宋体" w:hint="eastAsia"/>
          <w:color w:val="000000"/>
          <w:kern w:val="0"/>
          <w:sz w:val="24"/>
          <w:szCs w:val="24"/>
          <w:bdr w:val="none" w:sz="0" w:space="0" w:color="auto" w:frame="1"/>
        </w:rPr>
        <w:t>16、文学生活和南京城市文学形象研究</w:t>
      </w:r>
    </w:p>
    <w:p w:rsidR="00200E98" w:rsidRPr="007B299B" w:rsidRDefault="00200E98" w:rsidP="00200E98">
      <w:pPr>
        <w:widowControl/>
        <w:spacing w:line="520" w:lineRule="atLeast"/>
        <w:ind w:firstLineChars="0" w:firstLine="490"/>
        <w:jc w:val="left"/>
        <w:rPr>
          <w:rFonts w:ascii="宋体" w:eastAsia="宋体" w:hAnsi="宋体" w:cs="宋体"/>
          <w:color w:val="000000"/>
          <w:kern w:val="0"/>
          <w:sz w:val="24"/>
          <w:szCs w:val="24"/>
        </w:rPr>
      </w:pPr>
      <w:r w:rsidRPr="007B299B">
        <w:rPr>
          <w:rFonts w:ascii="仿宋_GB2312" w:eastAsia="仿宋_GB2312" w:hAnsi="宋体" w:cs="宋体" w:hint="eastAsia"/>
          <w:color w:val="000000"/>
          <w:kern w:val="0"/>
          <w:sz w:val="24"/>
          <w:szCs w:val="24"/>
          <w:bdr w:val="none" w:sz="0" w:space="0" w:color="auto" w:frame="1"/>
        </w:rPr>
        <w:t>17、贯彻落</w:t>
      </w:r>
      <w:proofErr w:type="gramStart"/>
      <w:r w:rsidRPr="007B299B">
        <w:rPr>
          <w:rFonts w:ascii="仿宋_GB2312" w:eastAsia="仿宋_GB2312" w:hAnsi="宋体" w:cs="宋体" w:hint="eastAsia"/>
          <w:color w:val="000000"/>
          <w:kern w:val="0"/>
          <w:sz w:val="24"/>
          <w:szCs w:val="24"/>
          <w:bdr w:val="none" w:sz="0" w:space="0" w:color="auto" w:frame="1"/>
        </w:rPr>
        <w:t>实习近</w:t>
      </w:r>
      <w:proofErr w:type="gramEnd"/>
      <w:r w:rsidRPr="007B299B">
        <w:rPr>
          <w:rFonts w:ascii="仿宋_GB2312" w:eastAsia="仿宋_GB2312" w:hAnsi="宋体" w:cs="宋体" w:hint="eastAsia"/>
          <w:color w:val="000000"/>
          <w:kern w:val="0"/>
          <w:sz w:val="24"/>
          <w:szCs w:val="24"/>
          <w:bdr w:val="none" w:sz="0" w:space="0" w:color="auto" w:frame="1"/>
        </w:rPr>
        <w:t>平总书记对台重要论述的南京实践研究</w:t>
      </w:r>
    </w:p>
    <w:p w:rsidR="00200E98" w:rsidRPr="007B299B" w:rsidRDefault="00200E98" w:rsidP="00200E98">
      <w:pPr>
        <w:widowControl/>
        <w:spacing w:line="520" w:lineRule="atLeast"/>
        <w:ind w:firstLineChars="0" w:firstLine="490"/>
        <w:jc w:val="left"/>
        <w:outlineLvl w:val="0"/>
        <w:rPr>
          <w:rFonts w:ascii="宋体" w:eastAsia="宋体" w:hAnsi="宋体" w:cs="宋体"/>
          <w:color w:val="000000"/>
          <w:kern w:val="0"/>
          <w:sz w:val="24"/>
          <w:szCs w:val="24"/>
        </w:rPr>
      </w:pPr>
      <w:r w:rsidRPr="007B299B">
        <w:rPr>
          <w:rFonts w:ascii="仿宋_GB2312" w:eastAsia="仿宋_GB2312" w:hAnsi="宋体" w:cs="宋体" w:hint="eastAsia"/>
          <w:color w:val="000000"/>
          <w:kern w:val="0"/>
          <w:sz w:val="24"/>
          <w:szCs w:val="24"/>
          <w:bdr w:val="none" w:sz="0" w:space="0" w:color="auto" w:frame="1"/>
        </w:rPr>
        <w:t>18、南京大屠杀史实传播与南京国际和平城市建设关系研究</w:t>
      </w:r>
    </w:p>
    <w:p w:rsidR="00200E98" w:rsidRPr="007B299B" w:rsidRDefault="00200E98" w:rsidP="00200E98">
      <w:pPr>
        <w:widowControl/>
        <w:spacing w:line="520" w:lineRule="atLeast"/>
        <w:ind w:firstLineChars="0" w:firstLine="490"/>
        <w:jc w:val="left"/>
        <w:rPr>
          <w:rFonts w:ascii="宋体" w:eastAsia="宋体" w:hAnsi="宋体" w:cs="宋体"/>
          <w:color w:val="000000"/>
          <w:kern w:val="0"/>
          <w:sz w:val="24"/>
          <w:szCs w:val="24"/>
        </w:rPr>
      </w:pPr>
      <w:r w:rsidRPr="007B299B">
        <w:rPr>
          <w:rFonts w:ascii="仿宋_GB2312" w:eastAsia="仿宋_GB2312" w:hAnsi="宋体" w:cs="宋体" w:hint="eastAsia"/>
          <w:color w:val="000000"/>
          <w:kern w:val="0"/>
          <w:sz w:val="24"/>
          <w:szCs w:val="24"/>
          <w:bdr w:val="none" w:sz="0" w:space="0" w:color="auto" w:frame="1"/>
        </w:rPr>
        <w:t>19、新时代南京国有企业基层党组织组织力提升路径实证研究</w:t>
      </w:r>
    </w:p>
    <w:p w:rsidR="00200E98" w:rsidRPr="007B299B" w:rsidRDefault="00200E98" w:rsidP="00200E98">
      <w:pPr>
        <w:widowControl/>
        <w:spacing w:line="520" w:lineRule="atLeast"/>
        <w:ind w:firstLineChars="0" w:firstLine="490"/>
        <w:jc w:val="left"/>
        <w:outlineLvl w:val="0"/>
        <w:rPr>
          <w:rFonts w:ascii="宋体" w:eastAsia="宋体" w:hAnsi="宋体" w:cs="宋体"/>
          <w:color w:val="000000"/>
          <w:kern w:val="0"/>
          <w:sz w:val="24"/>
          <w:szCs w:val="24"/>
        </w:rPr>
      </w:pPr>
      <w:r w:rsidRPr="007B299B">
        <w:rPr>
          <w:rFonts w:ascii="仿宋_GB2312" w:eastAsia="仿宋_GB2312" w:hAnsi="宋体" w:cs="宋体" w:hint="eastAsia"/>
          <w:color w:val="000000"/>
          <w:kern w:val="0"/>
          <w:sz w:val="24"/>
          <w:szCs w:val="24"/>
          <w:bdr w:val="none" w:sz="0" w:space="0" w:color="auto" w:frame="1"/>
        </w:rPr>
        <w:t>20、新时代南京产业工人素质提升研究</w:t>
      </w:r>
    </w:p>
    <w:p w:rsidR="00200E98" w:rsidRPr="007B299B" w:rsidRDefault="00200E98" w:rsidP="00200E98">
      <w:pPr>
        <w:widowControl/>
        <w:spacing w:line="520" w:lineRule="atLeast"/>
        <w:ind w:firstLineChars="0" w:firstLine="490"/>
        <w:jc w:val="left"/>
        <w:rPr>
          <w:rFonts w:ascii="宋体" w:eastAsia="宋体" w:hAnsi="宋体" w:cs="宋体"/>
          <w:color w:val="000000"/>
          <w:kern w:val="0"/>
          <w:sz w:val="24"/>
          <w:szCs w:val="24"/>
        </w:rPr>
      </w:pPr>
      <w:r w:rsidRPr="007B299B">
        <w:rPr>
          <w:rFonts w:ascii="仿宋_GB2312" w:eastAsia="仿宋_GB2312" w:hAnsi="宋体" w:cs="宋体" w:hint="eastAsia"/>
          <w:color w:val="000000"/>
          <w:kern w:val="0"/>
          <w:sz w:val="24"/>
          <w:szCs w:val="24"/>
          <w:bdr w:val="none" w:sz="0" w:space="0" w:color="auto" w:frame="1"/>
        </w:rPr>
        <w:t>21、新时代南京市发展型社会矛盾的趋势特征和破解机制研究</w:t>
      </w:r>
    </w:p>
    <w:p w:rsidR="00200E98" w:rsidRPr="007B299B" w:rsidRDefault="00200E98" w:rsidP="00200E98">
      <w:pPr>
        <w:widowControl/>
        <w:spacing w:line="520" w:lineRule="atLeast"/>
        <w:ind w:firstLineChars="0" w:firstLine="490"/>
        <w:jc w:val="left"/>
        <w:outlineLvl w:val="0"/>
        <w:rPr>
          <w:rFonts w:ascii="宋体" w:eastAsia="宋体" w:hAnsi="宋体" w:cs="宋体"/>
          <w:color w:val="000000"/>
          <w:kern w:val="0"/>
          <w:sz w:val="24"/>
          <w:szCs w:val="24"/>
        </w:rPr>
      </w:pPr>
      <w:r w:rsidRPr="007B299B">
        <w:rPr>
          <w:rFonts w:ascii="仿宋_GB2312" w:eastAsia="仿宋_GB2312" w:hAnsi="宋体" w:cs="宋体" w:hint="eastAsia"/>
          <w:color w:val="000000"/>
          <w:kern w:val="0"/>
          <w:sz w:val="24"/>
          <w:szCs w:val="24"/>
          <w:bdr w:val="none" w:sz="0" w:space="0" w:color="auto" w:frame="1"/>
        </w:rPr>
        <w:t>22、提升南京市</w:t>
      </w:r>
      <w:proofErr w:type="gramStart"/>
      <w:r w:rsidRPr="007B299B">
        <w:rPr>
          <w:rFonts w:ascii="仿宋_GB2312" w:eastAsia="仿宋_GB2312" w:hAnsi="宋体" w:cs="宋体" w:hint="eastAsia"/>
          <w:color w:val="000000"/>
          <w:kern w:val="0"/>
          <w:sz w:val="24"/>
          <w:szCs w:val="24"/>
          <w:bdr w:val="none" w:sz="0" w:space="0" w:color="auto" w:frame="1"/>
        </w:rPr>
        <w:t>域社会</w:t>
      </w:r>
      <w:proofErr w:type="gramEnd"/>
      <w:r w:rsidRPr="007B299B">
        <w:rPr>
          <w:rFonts w:ascii="仿宋_GB2312" w:eastAsia="仿宋_GB2312" w:hAnsi="宋体" w:cs="宋体" w:hint="eastAsia"/>
          <w:color w:val="000000"/>
          <w:kern w:val="0"/>
          <w:sz w:val="24"/>
          <w:szCs w:val="24"/>
          <w:bdr w:val="none" w:sz="0" w:space="0" w:color="auto" w:frame="1"/>
        </w:rPr>
        <w:t>治理现代化水平的对策研究</w:t>
      </w:r>
    </w:p>
    <w:p w:rsidR="00200E98" w:rsidRPr="007B299B" w:rsidRDefault="00200E98" w:rsidP="00200E98">
      <w:pPr>
        <w:widowControl/>
        <w:spacing w:line="520" w:lineRule="atLeast"/>
        <w:ind w:firstLineChars="0" w:firstLine="490"/>
        <w:jc w:val="left"/>
        <w:rPr>
          <w:rFonts w:ascii="宋体" w:eastAsia="宋体" w:hAnsi="宋体" w:cs="宋体"/>
          <w:color w:val="000000"/>
          <w:kern w:val="0"/>
          <w:sz w:val="24"/>
          <w:szCs w:val="24"/>
        </w:rPr>
      </w:pPr>
      <w:r w:rsidRPr="007B299B">
        <w:rPr>
          <w:rFonts w:ascii="仿宋_GB2312" w:eastAsia="仿宋_GB2312" w:hAnsi="宋体" w:cs="宋体" w:hint="eastAsia"/>
          <w:color w:val="000000"/>
          <w:kern w:val="0"/>
          <w:sz w:val="24"/>
          <w:szCs w:val="24"/>
          <w:bdr w:val="none" w:sz="0" w:space="0" w:color="auto" w:frame="1"/>
        </w:rPr>
        <w:t>23、南京市街镇基层社会治理集成改革研究</w:t>
      </w:r>
    </w:p>
    <w:p w:rsidR="00200E98" w:rsidRPr="007B299B" w:rsidRDefault="00200E98" w:rsidP="00200E98">
      <w:pPr>
        <w:widowControl/>
        <w:spacing w:line="520" w:lineRule="atLeast"/>
        <w:ind w:firstLineChars="0" w:firstLine="490"/>
        <w:jc w:val="left"/>
        <w:rPr>
          <w:rFonts w:ascii="宋体" w:eastAsia="宋体" w:hAnsi="宋体" w:cs="宋体"/>
          <w:color w:val="000000"/>
          <w:kern w:val="0"/>
          <w:sz w:val="24"/>
          <w:szCs w:val="24"/>
        </w:rPr>
      </w:pPr>
      <w:r w:rsidRPr="007B299B">
        <w:rPr>
          <w:rFonts w:ascii="仿宋_GB2312" w:eastAsia="仿宋_GB2312" w:hAnsi="宋体" w:cs="宋体" w:hint="eastAsia"/>
          <w:color w:val="000000"/>
          <w:kern w:val="0"/>
          <w:sz w:val="24"/>
          <w:szCs w:val="24"/>
          <w:bdr w:val="none" w:sz="0" w:space="0" w:color="auto" w:frame="1"/>
        </w:rPr>
        <w:t>24、困境儿童积极心理品质培养的实证研究</w:t>
      </w:r>
    </w:p>
    <w:p w:rsidR="00200E98" w:rsidRPr="007B299B" w:rsidRDefault="00200E98" w:rsidP="00200E98">
      <w:pPr>
        <w:widowControl/>
        <w:spacing w:line="520" w:lineRule="atLeast"/>
        <w:ind w:firstLineChars="0" w:firstLine="490"/>
        <w:jc w:val="left"/>
        <w:rPr>
          <w:rFonts w:ascii="宋体" w:eastAsia="宋体" w:hAnsi="宋体" w:cs="宋体"/>
          <w:color w:val="000000"/>
          <w:kern w:val="0"/>
          <w:sz w:val="24"/>
          <w:szCs w:val="24"/>
        </w:rPr>
      </w:pPr>
      <w:r w:rsidRPr="007B299B">
        <w:rPr>
          <w:rFonts w:ascii="仿宋_GB2312" w:eastAsia="仿宋_GB2312" w:hAnsi="宋体" w:cs="宋体" w:hint="eastAsia"/>
          <w:color w:val="000000"/>
          <w:kern w:val="0"/>
          <w:sz w:val="24"/>
          <w:szCs w:val="24"/>
          <w:bdr w:val="none" w:sz="0" w:space="0" w:color="auto" w:frame="1"/>
        </w:rPr>
        <w:t>25、南京义务教育优质均衡发展研究</w:t>
      </w:r>
    </w:p>
    <w:p w:rsidR="00200E98" w:rsidRPr="007B299B" w:rsidRDefault="00200E98" w:rsidP="00200E98">
      <w:pPr>
        <w:widowControl/>
        <w:spacing w:line="520" w:lineRule="atLeast"/>
        <w:ind w:firstLineChars="0" w:firstLine="490"/>
        <w:jc w:val="left"/>
        <w:rPr>
          <w:rFonts w:ascii="宋体" w:eastAsia="宋体" w:hAnsi="宋体" w:cs="宋体"/>
          <w:color w:val="000000"/>
          <w:kern w:val="0"/>
          <w:sz w:val="24"/>
          <w:szCs w:val="24"/>
        </w:rPr>
      </w:pPr>
      <w:r w:rsidRPr="007B299B">
        <w:rPr>
          <w:rFonts w:ascii="仿宋_GB2312" w:eastAsia="仿宋_GB2312" w:hAnsi="宋体" w:cs="宋体" w:hint="eastAsia"/>
          <w:color w:val="000000"/>
          <w:kern w:val="0"/>
          <w:sz w:val="24"/>
          <w:szCs w:val="24"/>
          <w:bdr w:val="none" w:sz="0" w:space="0" w:color="auto" w:frame="1"/>
        </w:rPr>
        <w:t>26、南京市家庭教育现状及实践探索</w:t>
      </w:r>
    </w:p>
    <w:p w:rsidR="00200E98" w:rsidRPr="007B299B" w:rsidRDefault="00200E98" w:rsidP="00200E98">
      <w:pPr>
        <w:widowControl/>
        <w:spacing w:line="520" w:lineRule="atLeast"/>
        <w:ind w:firstLineChars="0" w:firstLine="490"/>
        <w:jc w:val="left"/>
        <w:rPr>
          <w:rFonts w:ascii="宋体" w:eastAsia="宋体" w:hAnsi="宋体" w:cs="宋体"/>
          <w:color w:val="000000"/>
          <w:kern w:val="0"/>
          <w:sz w:val="24"/>
          <w:szCs w:val="24"/>
        </w:rPr>
      </w:pPr>
      <w:r w:rsidRPr="007B299B">
        <w:rPr>
          <w:rFonts w:ascii="仿宋_GB2312" w:eastAsia="仿宋_GB2312" w:hAnsi="宋体" w:cs="宋体" w:hint="eastAsia"/>
          <w:color w:val="000000"/>
          <w:kern w:val="0"/>
          <w:sz w:val="24"/>
          <w:szCs w:val="24"/>
          <w:bdr w:val="none" w:sz="0" w:space="0" w:color="auto" w:frame="1"/>
        </w:rPr>
        <w:t>27、新时代南京大学生留宁就业影响因素研究</w:t>
      </w:r>
    </w:p>
    <w:p w:rsidR="00200E98" w:rsidRPr="007B299B" w:rsidRDefault="00200E98" w:rsidP="00200E98">
      <w:pPr>
        <w:widowControl/>
        <w:spacing w:line="520" w:lineRule="atLeast"/>
        <w:ind w:firstLineChars="0" w:firstLine="490"/>
        <w:jc w:val="left"/>
        <w:rPr>
          <w:rFonts w:ascii="宋体" w:eastAsia="宋体" w:hAnsi="宋体" w:cs="宋体"/>
          <w:color w:val="000000"/>
          <w:kern w:val="0"/>
          <w:sz w:val="24"/>
          <w:szCs w:val="24"/>
        </w:rPr>
      </w:pPr>
      <w:r w:rsidRPr="007B299B">
        <w:rPr>
          <w:rFonts w:ascii="仿宋_GB2312" w:eastAsia="仿宋_GB2312" w:hAnsi="宋体" w:cs="宋体" w:hint="eastAsia"/>
          <w:color w:val="000000"/>
          <w:kern w:val="0"/>
          <w:sz w:val="24"/>
          <w:szCs w:val="24"/>
          <w:bdr w:val="none" w:sz="0" w:space="0" w:color="auto" w:frame="1"/>
        </w:rPr>
        <w:lastRenderedPageBreak/>
        <w:t>28、南京红色文化教育资源在女性政治思想价值引领中的功能和运用研究</w:t>
      </w:r>
    </w:p>
    <w:p w:rsidR="00200E98" w:rsidRPr="007B299B" w:rsidRDefault="00200E98" w:rsidP="00200E98">
      <w:pPr>
        <w:widowControl/>
        <w:spacing w:line="520" w:lineRule="atLeast"/>
        <w:ind w:firstLineChars="0" w:firstLine="490"/>
        <w:jc w:val="left"/>
        <w:rPr>
          <w:rFonts w:ascii="宋体" w:eastAsia="宋体" w:hAnsi="宋体" w:cs="宋体"/>
          <w:color w:val="000000"/>
          <w:kern w:val="0"/>
          <w:sz w:val="24"/>
          <w:szCs w:val="24"/>
        </w:rPr>
      </w:pPr>
      <w:r w:rsidRPr="007B299B">
        <w:rPr>
          <w:rFonts w:ascii="仿宋_GB2312" w:eastAsia="仿宋_GB2312" w:hAnsi="宋体" w:cs="宋体" w:hint="eastAsia"/>
          <w:color w:val="000000"/>
          <w:kern w:val="0"/>
          <w:sz w:val="24"/>
          <w:szCs w:val="24"/>
          <w:bdr w:val="none" w:sz="0" w:space="0" w:color="auto" w:frame="1"/>
        </w:rPr>
        <w:t>29、“中国-文莱”历史交往与当代关系研究</w:t>
      </w:r>
    </w:p>
    <w:p w:rsidR="00200E98" w:rsidRPr="007B299B" w:rsidRDefault="00200E98" w:rsidP="00200E98">
      <w:pPr>
        <w:widowControl/>
        <w:spacing w:line="520" w:lineRule="atLeast"/>
        <w:ind w:firstLineChars="0" w:firstLine="490"/>
        <w:jc w:val="left"/>
        <w:rPr>
          <w:sz w:val="24"/>
          <w:szCs w:val="24"/>
        </w:rPr>
      </w:pPr>
      <w:r w:rsidRPr="007B299B">
        <w:rPr>
          <w:rFonts w:ascii="仿宋_GB2312" w:eastAsia="仿宋_GB2312" w:hAnsi="宋体" w:cs="宋体" w:hint="eastAsia"/>
          <w:color w:val="000000"/>
          <w:kern w:val="0"/>
          <w:sz w:val="24"/>
          <w:szCs w:val="24"/>
          <w:bdr w:val="none" w:sz="0" w:space="0" w:color="auto" w:frame="1"/>
        </w:rPr>
        <w:t>30、深化监察体制改革的实践与思考</w:t>
      </w:r>
    </w:p>
    <w:p w:rsidR="00E42760" w:rsidRPr="00200E98" w:rsidRDefault="00E42760" w:rsidP="00054E49">
      <w:pPr>
        <w:ind w:firstLine="420"/>
      </w:pPr>
    </w:p>
    <w:sectPr w:rsidR="00E42760" w:rsidRPr="00200E98" w:rsidSect="00E42760">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1EDB" w:rsidRDefault="00641EDB" w:rsidP="00200E98">
      <w:pPr>
        <w:spacing w:line="240" w:lineRule="auto"/>
        <w:ind w:firstLine="420"/>
      </w:pPr>
      <w:r>
        <w:separator/>
      </w:r>
    </w:p>
  </w:endnote>
  <w:endnote w:type="continuationSeparator" w:id="0">
    <w:p w:rsidR="00641EDB" w:rsidRDefault="00641EDB" w:rsidP="00200E98">
      <w:pPr>
        <w:spacing w:line="240" w:lineRule="auto"/>
        <w:ind w:firstLine="42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0E98" w:rsidRDefault="00200E98" w:rsidP="00200E98">
    <w:pPr>
      <w:pStyle w:val="a4"/>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0E98" w:rsidRDefault="00200E98" w:rsidP="00200E98">
    <w:pPr>
      <w:pStyle w:val="a4"/>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0E98" w:rsidRDefault="00200E98" w:rsidP="00200E98">
    <w:pPr>
      <w:pStyle w:val="a4"/>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1EDB" w:rsidRDefault="00641EDB" w:rsidP="00200E98">
      <w:pPr>
        <w:spacing w:line="240" w:lineRule="auto"/>
        <w:ind w:firstLine="420"/>
      </w:pPr>
      <w:r>
        <w:separator/>
      </w:r>
    </w:p>
  </w:footnote>
  <w:footnote w:type="continuationSeparator" w:id="0">
    <w:p w:rsidR="00641EDB" w:rsidRDefault="00641EDB" w:rsidP="00200E98">
      <w:pPr>
        <w:spacing w:line="240" w:lineRule="auto"/>
        <w:ind w:firstLine="4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0E98" w:rsidRDefault="00200E98" w:rsidP="00200E98">
    <w:pPr>
      <w:pStyle w:val="a3"/>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0E98" w:rsidRDefault="00200E98" w:rsidP="00200E98">
    <w:pPr>
      <w:pStyle w:val="a3"/>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0E98" w:rsidRDefault="00200E98" w:rsidP="00200E98">
    <w:pPr>
      <w:pStyle w:val="a3"/>
      <w:ind w:firstLine="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00E98"/>
    <w:rsid w:val="00054E49"/>
    <w:rsid w:val="00200E98"/>
    <w:rsid w:val="00641EDB"/>
    <w:rsid w:val="00907FB9"/>
    <w:rsid w:val="00AD0BB3"/>
    <w:rsid w:val="00E42760"/>
    <w:rsid w:val="00F073E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auto"/>
        <w:ind w:firstLineChars="200" w:firstLine="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0E9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00E98"/>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uiPriority w:val="99"/>
    <w:semiHidden/>
    <w:rsid w:val="00200E98"/>
    <w:rPr>
      <w:sz w:val="18"/>
      <w:szCs w:val="18"/>
    </w:rPr>
  </w:style>
  <w:style w:type="paragraph" w:styleId="a4">
    <w:name w:val="footer"/>
    <w:basedOn w:val="a"/>
    <w:link w:val="Char0"/>
    <w:uiPriority w:val="99"/>
    <w:semiHidden/>
    <w:unhideWhenUsed/>
    <w:rsid w:val="00200E98"/>
    <w:pPr>
      <w:tabs>
        <w:tab w:val="center" w:pos="4153"/>
        <w:tab w:val="right" w:pos="8306"/>
      </w:tabs>
      <w:snapToGrid w:val="0"/>
      <w:spacing w:line="240" w:lineRule="auto"/>
      <w:jc w:val="left"/>
    </w:pPr>
    <w:rPr>
      <w:sz w:val="18"/>
      <w:szCs w:val="18"/>
    </w:rPr>
  </w:style>
  <w:style w:type="character" w:customStyle="1" w:styleId="Char0">
    <w:name w:val="页脚 Char"/>
    <w:basedOn w:val="a0"/>
    <w:link w:val="a4"/>
    <w:uiPriority w:val="99"/>
    <w:semiHidden/>
    <w:rsid w:val="00200E98"/>
    <w:rPr>
      <w:sz w:val="18"/>
      <w:szCs w:val="18"/>
    </w:rPr>
  </w:style>
  <w:style w:type="paragraph" w:styleId="a5">
    <w:name w:val="Document Map"/>
    <w:basedOn w:val="a"/>
    <w:link w:val="Char1"/>
    <w:uiPriority w:val="99"/>
    <w:semiHidden/>
    <w:unhideWhenUsed/>
    <w:rsid w:val="00200E98"/>
    <w:rPr>
      <w:rFonts w:ascii="宋体" w:eastAsia="宋体"/>
      <w:sz w:val="18"/>
      <w:szCs w:val="18"/>
    </w:rPr>
  </w:style>
  <w:style w:type="character" w:customStyle="1" w:styleId="Char1">
    <w:name w:val="文档结构图 Char"/>
    <w:basedOn w:val="a0"/>
    <w:link w:val="a5"/>
    <w:uiPriority w:val="99"/>
    <w:semiHidden/>
    <w:rsid w:val="00200E98"/>
    <w:rPr>
      <w:rFonts w:ascii="宋体" w:eastAsia="宋体"/>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176</Words>
  <Characters>1007</Characters>
  <Application>Microsoft Office Word</Application>
  <DocSecurity>0</DocSecurity>
  <Lines>8</Lines>
  <Paragraphs>2</Paragraphs>
  <ScaleCrop>false</ScaleCrop>
  <Company/>
  <LinksUpToDate>false</LinksUpToDate>
  <CharactersWithSpaces>1181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2019-04-15T01:51:00Z</dcterms:created>
  <dcterms:modified xsi:type="dcterms:W3CDTF">2019-04-15T01:51:00Z</dcterms:modified>
</cp:coreProperties>
</file>