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737" w:rsidRDefault="00334737" w:rsidP="00334737">
      <w:pPr>
        <w:pStyle w:val="a5"/>
        <w:shd w:val="clear" w:color="auto" w:fill="FFFFFF"/>
        <w:spacing w:before="0" w:beforeAutospacing="0" w:after="0" w:afterAutospacing="0"/>
        <w:ind w:firstLine="360"/>
        <w:jc w:val="center"/>
        <w:rPr>
          <w:rFonts w:ascii="微软雅黑" w:eastAsia="微软雅黑" w:hAnsi="微软雅黑"/>
          <w:color w:val="333333"/>
        </w:rPr>
      </w:pPr>
      <w:r>
        <w:rPr>
          <w:rFonts w:hint="eastAsia"/>
          <w:color w:val="333333"/>
          <w:sz w:val="21"/>
          <w:szCs w:val="21"/>
        </w:rPr>
        <w:t>江苏省哲学社会科学界联合会</w:t>
      </w:r>
    </w:p>
    <w:p w:rsidR="00334737" w:rsidRDefault="00334737" w:rsidP="00334737">
      <w:pPr>
        <w:pStyle w:val="a5"/>
        <w:shd w:val="clear" w:color="auto" w:fill="FFFFFF"/>
        <w:spacing w:before="0" w:beforeAutospacing="0" w:after="0" w:afterAutospacing="0"/>
        <w:ind w:firstLine="360"/>
        <w:jc w:val="center"/>
        <w:rPr>
          <w:rFonts w:ascii="微软雅黑" w:eastAsia="微软雅黑" w:hAnsi="微软雅黑" w:hint="eastAsia"/>
          <w:color w:val="333333"/>
        </w:rPr>
      </w:pPr>
      <w:r>
        <w:rPr>
          <w:rFonts w:hint="eastAsia"/>
          <w:color w:val="333333"/>
          <w:sz w:val="21"/>
          <w:szCs w:val="21"/>
        </w:rPr>
        <w:t>（2016年7月修订）</w:t>
      </w:r>
    </w:p>
    <w:p w:rsidR="00334737" w:rsidRDefault="00334737" w:rsidP="00334737">
      <w:pPr>
        <w:pStyle w:val="a5"/>
        <w:shd w:val="clear" w:color="auto" w:fill="FFFFFF"/>
        <w:spacing w:before="0" w:beforeAutospacing="0" w:after="0" w:afterAutospacing="0"/>
        <w:ind w:firstLine="360"/>
        <w:jc w:val="center"/>
        <w:rPr>
          <w:rFonts w:ascii="微软雅黑" w:eastAsia="微软雅黑" w:hAnsi="微软雅黑" w:hint="eastAsia"/>
          <w:color w:val="333333"/>
        </w:rPr>
      </w:pPr>
      <w:r>
        <w:rPr>
          <w:rStyle w:val="a6"/>
          <w:rFonts w:hint="eastAsia"/>
          <w:color w:val="333333"/>
          <w:sz w:val="21"/>
          <w:szCs w:val="21"/>
        </w:rPr>
        <w:t>第一章   总则</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第一条  </w:t>
      </w:r>
      <w:r>
        <w:rPr>
          <w:rFonts w:hint="eastAsia"/>
          <w:color w:val="333333"/>
          <w:sz w:val="21"/>
          <w:szCs w:val="21"/>
        </w:rPr>
        <w:t>为了进一步加强和改进江苏省社科应用研究精品工程课题的管理，促进哲学社会科学事业的繁荣和发展，制定本办法。</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第二条  </w:t>
      </w:r>
      <w:r>
        <w:rPr>
          <w:rFonts w:hint="eastAsia"/>
          <w:color w:val="333333"/>
          <w:sz w:val="21"/>
          <w:szCs w:val="21"/>
        </w:rPr>
        <w:t>江苏省社科应用研究精品工程课题的管理，坚持以中国特色社会主义理论体系为指导，坚持理论联系实际，遵循哲学社会科学研究规律，推进学术理论创新，服务党和政府决策，服务社会主义经济、政治、文化、社会、生态文明建设和党的建设。</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第三条 </w:t>
      </w:r>
      <w:r>
        <w:rPr>
          <w:rFonts w:hint="eastAsia"/>
          <w:color w:val="333333"/>
          <w:sz w:val="21"/>
          <w:szCs w:val="21"/>
        </w:rPr>
        <w:t>课题实行两级管理。江苏省社科</w:t>
      </w:r>
      <w:proofErr w:type="gramStart"/>
      <w:r>
        <w:rPr>
          <w:rFonts w:hint="eastAsia"/>
          <w:color w:val="333333"/>
          <w:sz w:val="21"/>
          <w:szCs w:val="21"/>
        </w:rPr>
        <w:t>联社科</w:t>
      </w:r>
      <w:proofErr w:type="gramEnd"/>
      <w:r>
        <w:rPr>
          <w:rFonts w:hint="eastAsia"/>
          <w:color w:val="333333"/>
          <w:sz w:val="21"/>
          <w:szCs w:val="21"/>
        </w:rPr>
        <w:t>研究中心（以下简称科研中心）全面负责课题管理，课题负责人工作单位受科研中心委托，具体负责课题负责人信誉、研究进度、资助经费等管理工作。</w:t>
      </w:r>
    </w:p>
    <w:p w:rsidR="00334737" w:rsidRDefault="00334737" w:rsidP="00334737">
      <w:pPr>
        <w:pStyle w:val="a5"/>
        <w:shd w:val="clear" w:color="auto" w:fill="FFFFFF"/>
        <w:spacing w:before="0" w:beforeAutospacing="0" w:after="0" w:afterAutospacing="0"/>
        <w:ind w:firstLine="360"/>
        <w:jc w:val="center"/>
        <w:rPr>
          <w:rFonts w:ascii="微软雅黑" w:eastAsia="微软雅黑" w:hAnsi="微软雅黑" w:hint="eastAsia"/>
          <w:color w:val="333333"/>
        </w:rPr>
      </w:pPr>
      <w:r>
        <w:rPr>
          <w:rFonts w:hint="eastAsia"/>
          <w:color w:val="333333"/>
          <w:sz w:val="21"/>
          <w:szCs w:val="21"/>
        </w:rPr>
        <w:t>     </w:t>
      </w:r>
      <w:r>
        <w:rPr>
          <w:rStyle w:val="a6"/>
          <w:rFonts w:hint="eastAsia"/>
          <w:color w:val="333333"/>
          <w:sz w:val="21"/>
          <w:szCs w:val="21"/>
        </w:rPr>
        <w:t>第二章  选题和申请</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第四条  </w:t>
      </w:r>
      <w:r>
        <w:rPr>
          <w:rFonts w:hint="eastAsia"/>
          <w:color w:val="333333"/>
          <w:sz w:val="21"/>
          <w:szCs w:val="21"/>
        </w:rPr>
        <w:t>选题注重应用研究，以我省改革开放和现代化建设中的重点理论和实践问题作为主攻方向。</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第五条  </w:t>
      </w:r>
      <w:r>
        <w:rPr>
          <w:rFonts w:hint="eastAsia"/>
          <w:color w:val="333333"/>
          <w:sz w:val="21"/>
          <w:szCs w:val="21"/>
        </w:rPr>
        <w:t>课题分为应用研究精品工程课题、市县专项课题、高校社科联专项课题、调研点专项课题、人才发展专项课题、外语类专项课题等类。</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应用研究精品工程课题，主要支持社科研究人员积累基本技能、提升社科研究为党和政府科学决策服务的能力和水平。</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市县专项课题，主要支持、带动地方社科理论工作和决策咨询研究。</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高校社科联专项课题，主要支持高校社科联开展内涵建设研究、促进工作创新。</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调研点专项课题，主要支持省社科联市县社科调研点在特定领域开展典型分析、总结经验和规律、提出对面上工作有推广价值的对策建议。</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人才发展专项课题，由省社科</w:t>
      </w:r>
      <w:proofErr w:type="gramStart"/>
      <w:r>
        <w:rPr>
          <w:rFonts w:hint="eastAsia"/>
          <w:color w:val="333333"/>
          <w:sz w:val="21"/>
          <w:szCs w:val="21"/>
        </w:rPr>
        <w:t>联科研</w:t>
      </w:r>
      <w:proofErr w:type="gramEnd"/>
      <w:r>
        <w:rPr>
          <w:rFonts w:hint="eastAsia"/>
          <w:color w:val="333333"/>
          <w:sz w:val="21"/>
          <w:szCs w:val="21"/>
        </w:rPr>
        <w:t>中心联合省委组织部人才办共同管理，主要支持人才工作理论研究、提升江苏人才工作科学化水平。</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外语类专项课题，主要支持全省性外语学会研究外语教学、科研热点和难点问题，由省社科联学会部具体管理，已单独制定管理办法。</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第六条</w:t>
      </w:r>
      <w:r>
        <w:rPr>
          <w:rFonts w:hint="eastAsia"/>
          <w:color w:val="333333"/>
          <w:sz w:val="21"/>
          <w:szCs w:val="21"/>
        </w:rPr>
        <w:t>  科研中心一年发布一次课题指南，时间一般在当年第一季度。</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第七条  </w:t>
      </w:r>
      <w:r>
        <w:rPr>
          <w:rFonts w:hint="eastAsia"/>
          <w:color w:val="333333"/>
          <w:sz w:val="21"/>
          <w:szCs w:val="21"/>
        </w:rPr>
        <w:t>制定课题指南应当首先向有关部门、知名专家广泛征集研究选题，再由科研中心汇总筛选，报省社科联党组审定。</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第八条  </w:t>
      </w:r>
      <w:r>
        <w:rPr>
          <w:rFonts w:hint="eastAsia"/>
          <w:color w:val="333333"/>
          <w:sz w:val="21"/>
          <w:szCs w:val="21"/>
        </w:rPr>
        <w:t>从课题申报通知发布之日起开始受理课题申请，受理期限以本年度申请通知规定的期限为准。</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第九条  </w:t>
      </w:r>
      <w:r>
        <w:rPr>
          <w:rFonts w:hint="eastAsia"/>
          <w:color w:val="333333"/>
          <w:sz w:val="21"/>
          <w:szCs w:val="21"/>
        </w:rPr>
        <w:t>申请课题应符合以下条件：</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（一）申请人依据《课题指南》确定选题，也可以自行设计与江苏实践有关的具体题目；</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（二）  申请人必须具有独立开展研究和组织研究的能力，能够承担实质性研究工作；</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（三） 课题负责人原则上只限一人；</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（四）   课题负责人同年度只能申请一个课题；</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（五）  申请课题预设成果形式为调查报告、决策咨询报告；</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（六） 在</w:t>
      </w:r>
      <w:proofErr w:type="gramStart"/>
      <w:r>
        <w:rPr>
          <w:rFonts w:hint="eastAsia"/>
          <w:color w:val="333333"/>
          <w:sz w:val="21"/>
          <w:szCs w:val="21"/>
        </w:rPr>
        <w:t>研</w:t>
      </w:r>
      <w:proofErr w:type="gramEnd"/>
      <w:r>
        <w:rPr>
          <w:rFonts w:hint="eastAsia"/>
          <w:color w:val="333333"/>
          <w:sz w:val="21"/>
          <w:szCs w:val="21"/>
        </w:rPr>
        <w:t>课题负责人未结项，不得申请新课题；</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（七） 申请人须从江苏</w:t>
      </w:r>
      <w:proofErr w:type="gramStart"/>
      <w:r>
        <w:rPr>
          <w:rFonts w:hint="eastAsia"/>
          <w:color w:val="333333"/>
          <w:sz w:val="21"/>
          <w:szCs w:val="21"/>
        </w:rPr>
        <w:t>社科网</w:t>
      </w:r>
      <w:proofErr w:type="gramEnd"/>
      <w:r>
        <w:rPr>
          <w:rFonts w:hint="eastAsia"/>
          <w:color w:val="333333"/>
          <w:sz w:val="21"/>
          <w:szCs w:val="21"/>
        </w:rPr>
        <w:t>下载 《课题申请书》及有关材料，并根据《课题指南》和《课题申请书》的要求设计课题，认真填写申请书。</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第十条  </w:t>
      </w:r>
      <w:r>
        <w:rPr>
          <w:rFonts w:hint="eastAsia"/>
          <w:color w:val="333333"/>
          <w:sz w:val="21"/>
          <w:szCs w:val="21"/>
        </w:rPr>
        <w:t>课题负责人工作单位负责对提供研究条件和承担课题管理任务等做出明确承诺。 </w:t>
      </w:r>
    </w:p>
    <w:p w:rsidR="00334737" w:rsidRDefault="00334737" w:rsidP="00334737">
      <w:pPr>
        <w:pStyle w:val="a5"/>
        <w:shd w:val="clear" w:color="auto" w:fill="FFFFFF"/>
        <w:spacing w:before="0" w:beforeAutospacing="0" w:after="0" w:afterAutospacing="0"/>
        <w:ind w:firstLine="360"/>
        <w:jc w:val="center"/>
        <w:rPr>
          <w:rFonts w:ascii="微软雅黑" w:eastAsia="微软雅黑" w:hAnsi="微软雅黑" w:hint="eastAsia"/>
          <w:color w:val="333333"/>
        </w:rPr>
      </w:pPr>
      <w:r>
        <w:rPr>
          <w:rStyle w:val="a6"/>
          <w:rFonts w:hint="eastAsia"/>
          <w:color w:val="333333"/>
          <w:sz w:val="21"/>
          <w:szCs w:val="21"/>
        </w:rPr>
        <w:lastRenderedPageBreak/>
        <w:t>第三章  评审和立项</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第十一条</w:t>
      </w:r>
      <w:r>
        <w:rPr>
          <w:rFonts w:hint="eastAsia"/>
          <w:color w:val="333333"/>
          <w:sz w:val="21"/>
          <w:szCs w:val="21"/>
        </w:rPr>
        <w:t>  课题实行同行专家评审制。建立学科组专家库，根据需要随机抽取一定数量的成员参加评审。</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第十二条  </w:t>
      </w:r>
      <w:r>
        <w:rPr>
          <w:rFonts w:hint="eastAsia"/>
          <w:color w:val="333333"/>
          <w:sz w:val="21"/>
          <w:szCs w:val="21"/>
        </w:rPr>
        <w:t>课题评审贯彻民主、科学、公正、择优的原则。</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第十三条  </w:t>
      </w:r>
      <w:r>
        <w:rPr>
          <w:rFonts w:hint="eastAsia"/>
          <w:color w:val="333333"/>
          <w:sz w:val="21"/>
          <w:szCs w:val="21"/>
        </w:rPr>
        <w:t>课题评审程序为：</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（一） 资格审查。科研中心对课题申请人资格审查，合格者进入评审；</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（二） 专家评审。科研中心从专家库随机选取评审专家，建立学科评审组，根据立项限额，匿名评审推荐。</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第十四条  </w:t>
      </w:r>
      <w:r>
        <w:rPr>
          <w:rFonts w:hint="eastAsia"/>
          <w:color w:val="333333"/>
          <w:sz w:val="21"/>
          <w:szCs w:val="21"/>
        </w:rPr>
        <w:t>课题评审标准：</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（一）符合课题指南的导向和要求；</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（二）课题设计严谨规范；</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（三）课题研究人员具有相应的研究能力；</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（四）课题预期成果具有较强的应用性、对策性。</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第十五条  </w:t>
      </w:r>
      <w:r>
        <w:rPr>
          <w:rFonts w:hint="eastAsia"/>
          <w:color w:val="333333"/>
          <w:sz w:val="21"/>
          <w:szCs w:val="21"/>
        </w:rPr>
        <w:t>课题评审纪律：</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（一） 评审阶段，任何人不得以任何理由透露或查询课题信息。立项课题正式公布之前，不得擅自透露立项课题名单；</w:t>
      </w:r>
    </w:p>
    <w:p w:rsidR="00334737" w:rsidRDefault="00334737" w:rsidP="00334737">
      <w:pPr>
        <w:pStyle w:val="a5"/>
        <w:shd w:val="clear" w:color="auto" w:fill="FFFFFF"/>
        <w:spacing w:before="0" w:beforeAutospacing="0" w:after="0" w:afterAutospacing="0"/>
        <w:ind w:left="120" w:firstLine="360"/>
        <w:rPr>
          <w:rFonts w:ascii="微软雅黑" w:eastAsia="微软雅黑" w:hAnsi="微软雅黑" w:hint="eastAsia"/>
          <w:color w:val="333333"/>
        </w:rPr>
      </w:pPr>
      <w:r>
        <w:rPr>
          <w:rFonts w:hint="eastAsia"/>
          <w:color w:val="333333"/>
          <w:sz w:val="21"/>
          <w:szCs w:val="21"/>
        </w:rPr>
        <w:t>    （二） 申请本年度课题或与申请人具有直系亲属关系的学科组专家，不得参加本年度课题评审；</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（三） 科研中心对违反纪律者，将视情节轻重，做出警告、终止本年度课题评审工作、通报批评等处理。</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第十六条 </w:t>
      </w:r>
      <w:r>
        <w:rPr>
          <w:rFonts w:hint="eastAsia"/>
          <w:color w:val="333333"/>
          <w:sz w:val="21"/>
          <w:szCs w:val="21"/>
        </w:rPr>
        <w:t>课题立项程序：</w:t>
      </w:r>
    </w:p>
    <w:p w:rsidR="00334737" w:rsidRDefault="00334737" w:rsidP="00334737">
      <w:pPr>
        <w:pStyle w:val="a5"/>
        <w:shd w:val="clear" w:color="auto" w:fill="FFFFFF"/>
        <w:spacing w:before="0" w:beforeAutospacing="0" w:after="0" w:afterAutospacing="0"/>
        <w:ind w:left="498" w:firstLine="360"/>
        <w:rPr>
          <w:rFonts w:ascii="微软雅黑" w:eastAsia="微软雅黑" w:hAnsi="微软雅黑" w:hint="eastAsia"/>
          <w:color w:val="333333"/>
        </w:rPr>
      </w:pPr>
      <w:r>
        <w:rPr>
          <w:rFonts w:hint="eastAsia"/>
          <w:color w:val="333333"/>
          <w:sz w:val="21"/>
          <w:szCs w:val="21"/>
        </w:rPr>
        <w:t>（一） 省社科</w:t>
      </w:r>
      <w:proofErr w:type="gramStart"/>
      <w:r>
        <w:rPr>
          <w:rFonts w:hint="eastAsia"/>
          <w:color w:val="333333"/>
          <w:sz w:val="21"/>
          <w:szCs w:val="21"/>
        </w:rPr>
        <w:t>联科研</w:t>
      </w:r>
      <w:proofErr w:type="gramEnd"/>
      <w:r>
        <w:rPr>
          <w:rFonts w:hint="eastAsia"/>
          <w:color w:val="333333"/>
          <w:sz w:val="21"/>
          <w:szCs w:val="21"/>
        </w:rPr>
        <w:t>中心对专家评审推荐结果复核后，报省社科联党组审批；</w:t>
      </w:r>
    </w:p>
    <w:p w:rsidR="00334737" w:rsidRDefault="00334737" w:rsidP="00334737">
      <w:pPr>
        <w:pStyle w:val="a5"/>
        <w:shd w:val="clear" w:color="auto" w:fill="FFFFFF"/>
        <w:spacing w:before="0" w:beforeAutospacing="0" w:after="0" w:afterAutospacing="0"/>
        <w:ind w:left="498" w:firstLine="360"/>
        <w:rPr>
          <w:rFonts w:ascii="微软雅黑" w:eastAsia="微软雅黑" w:hAnsi="微软雅黑" w:hint="eastAsia"/>
          <w:color w:val="333333"/>
        </w:rPr>
      </w:pPr>
      <w:r>
        <w:rPr>
          <w:rFonts w:hint="eastAsia"/>
          <w:color w:val="333333"/>
          <w:sz w:val="21"/>
          <w:szCs w:val="21"/>
        </w:rPr>
        <w:t>（二） 省社科联党组对拟立项课题行使最终审批权；</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（三） 科研中心发布课题立项通知，办理相关立项手续。</w:t>
      </w:r>
    </w:p>
    <w:p w:rsidR="00334737" w:rsidRDefault="00334737" w:rsidP="00334737">
      <w:pPr>
        <w:pStyle w:val="a5"/>
        <w:shd w:val="clear" w:color="auto" w:fill="FFFFFF"/>
        <w:spacing w:before="0" w:beforeAutospacing="0" w:after="0" w:afterAutospacing="0"/>
        <w:ind w:firstLine="360"/>
        <w:jc w:val="center"/>
        <w:rPr>
          <w:rFonts w:ascii="微软雅黑" w:eastAsia="微软雅黑" w:hAnsi="微软雅黑" w:hint="eastAsia"/>
          <w:color w:val="333333"/>
        </w:rPr>
      </w:pPr>
      <w:r>
        <w:rPr>
          <w:rStyle w:val="a6"/>
          <w:rFonts w:hint="eastAsia"/>
          <w:color w:val="333333"/>
          <w:sz w:val="21"/>
          <w:szCs w:val="21"/>
        </w:rPr>
        <w:t>第四章  项目经费与使用</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第十七条</w:t>
      </w:r>
      <w:r>
        <w:rPr>
          <w:rFonts w:hint="eastAsia"/>
          <w:color w:val="333333"/>
          <w:sz w:val="21"/>
          <w:szCs w:val="21"/>
        </w:rPr>
        <w:t>  课题分为立项资助课题和立项不资助课题。立项资助课题又分为重点资助课题和一般资助课题。立项不资助课题由课题负责人自行解决课题所需研究经费。省社科</w:t>
      </w:r>
      <w:proofErr w:type="gramStart"/>
      <w:r>
        <w:rPr>
          <w:rFonts w:hint="eastAsia"/>
          <w:color w:val="333333"/>
          <w:sz w:val="21"/>
          <w:szCs w:val="21"/>
        </w:rPr>
        <w:t>联鼓励</w:t>
      </w:r>
      <w:proofErr w:type="gramEnd"/>
      <w:r>
        <w:rPr>
          <w:rFonts w:hint="eastAsia"/>
          <w:color w:val="333333"/>
          <w:sz w:val="21"/>
          <w:szCs w:val="21"/>
        </w:rPr>
        <w:t>课题负责人工作单位给予适当的配套经费。</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第十八条</w:t>
      </w:r>
      <w:r>
        <w:rPr>
          <w:rFonts w:hint="eastAsia"/>
          <w:color w:val="333333"/>
          <w:sz w:val="21"/>
          <w:szCs w:val="21"/>
        </w:rPr>
        <w:t>   立项资助课题经费由省社科</w:t>
      </w:r>
      <w:proofErr w:type="gramStart"/>
      <w:r>
        <w:rPr>
          <w:rFonts w:hint="eastAsia"/>
          <w:color w:val="333333"/>
          <w:sz w:val="21"/>
          <w:szCs w:val="21"/>
        </w:rPr>
        <w:t>联采取</w:t>
      </w:r>
      <w:proofErr w:type="gramEnd"/>
      <w:r>
        <w:rPr>
          <w:rFonts w:hint="eastAsia"/>
          <w:color w:val="333333"/>
          <w:sz w:val="21"/>
          <w:szCs w:val="21"/>
        </w:rPr>
        <w:t>一次批准、拨款的方式，拨给课题负责人工作单位。</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第十九条 </w:t>
      </w:r>
      <w:r>
        <w:rPr>
          <w:rFonts w:hint="eastAsia"/>
          <w:color w:val="333333"/>
          <w:sz w:val="21"/>
          <w:szCs w:val="21"/>
        </w:rPr>
        <w:t>课题经费专款专用。课题负责人按《课题申请书》所列的各项经费支出范围，使用项目经费。</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第二十条</w:t>
      </w:r>
      <w:r>
        <w:rPr>
          <w:rFonts w:hint="eastAsia"/>
          <w:color w:val="333333"/>
          <w:sz w:val="21"/>
          <w:szCs w:val="21"/>
        </w:rPr>
        <w:t>  经费开支范围包括：</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（一）图书资料费：指购买与课题研究有关的图书、资料等费用；</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（二）数据采集费：指围绕课题研究开展数据跟踪采集、案例分析等所需的费用；</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（三）调研差旅费：指为完成课题研究而进行的国内调研活动、参加相关学术会议的食宿交通等费用；</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（四）设备购置和使用费：指购买和使用收集资料、采集分析数据所需器材的费用。设备使用费包括资料录入费、资料查询费、上网费和软件费等；</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（五）会议费：指围绕课题研究举行的开题会、专题研讨会等费用；</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（六）咨询费：指为开展课题研究而进行的问卷调查、统计分析、专家咨询等支出的费用；</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（七）劳务费：指课题组成员撰写课题研究报告等劳务支出费用，以及非课题组成员、科研辅助人员翻译资料、制图等劳务支出费用；</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lastRenderedPageBreak/>
        <w:t>    （八）印刷费：指打印、复印、誊写调查问卷材料、调研报告和相关研究成果的费用；</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（九）其他：与课题研究直接相关的其他支出。</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第二十一条</w:t>
      </w:r>
      <w:r>
        <w:rPr>
          <w:rFonts w:hint="eastAsia"/>
          <w:color w:val="333333"/>
          <w:sz w:val="21"/>
          <w:szCs w:val="21"/>
        </w:rPr>
        <w:t>  课题负责人工作单位财务部门对课题经费统一管理；课题负责人工作单位科研管理部门参与课题经费的日常管理。</w:t>
      </w:r>
    </w:p>
    <w:p w:rsidR="00334737" w:rsidRDefault="00334737" w:rsidP="00334737">
      <w:pPr>
        <w:pStyle w:val="a5"/>
        <w:shd w:val="clear" w:color="auto" w:fill="FFFFFF"/>
        <w:spacing w:before="0" w:beforeAutospacing="0" w:after="0" w:afterAutospacing="0"/>
        <w:ind w:firstLine="360"/>
        <w:jc w:val="center"/>
        <w:rPr>
          <w:rFonts w:ascii="微软雅黑" w:eastAsia="微软雅黑" w:hAnsi="微软雅黑" w:hint="eastAsia"/>
          <w:color w:val="333333"/>
        </w:rPr>
      </w:pPr>
      <w:r>
        <w:rPr>
          <w:rStyle w:val="a6"/>
          <w:rFonts w:hint="eastAsia"/>
          <w:color w:val="333333"/>
          <w:sz w:val="21"/>
          <w:szCs w:val="21"/>
        </w:rPr>
        <w:t>第五章  课题中期管理</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w:t>
      </w:r>
      <w:r>
        <w:rPr>
          <w:rStyle w:val="a6"/>
          <w:rFonts w:hint="eastAsia"/>
          <w:color w:val="333333"/>
          <w:sz w:val="21"/>
          <w:szCs w:val="21"/>
        </w:rPr>
        <w:t>第二十二条   </w:t>
      </w:r>
      <w:r>
        <w:rPr>
          <w:rFonts w:hint="eastAsia"/>
          <w:color w:val="333333"/>
          <w:sz w:val="21"/>
          <w:szCs w:val="21"/>
        </w:rPr>
        <w:t>课题实行中期检查制度，检查范围包括课题的进度、质量和经费使用情况等。课题负责人工作单位负责课题中期检查，科研中心对各单位课题管理情况进行督促和指导。</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第二十三条   </w:t>
      </w:r>
      <w:r>
        <w:rPr>
          <w:rFonts w:hint="eastAsia"/>
          <w:color w:val="333333"/>
          <w:sz w:val="21"/>
          <w:szCs w:val="21"/>
        </w:rPr>
        <w:t>课题负责人组织课题组成员按计划进度和质量要求搞好课题的自我管理。</w:t>
      </w:r>
    </w:p>
    <w:p w:rsidR="00334737" w:rsidRDefault="00334737" w:rsidP="00334737">
      <w:pPr>
        <w:pStyle w:val="a5"/>
        <w:shd w:val="clear" w:color="auto" w:fill="FFFFFF"/>
        <w:spacing w:before="0" w:beforeAutospacing="0" w:after="0" w:afterAutospacing="0"/>
        <w:ind w:firstLine="360"/>
        <w:jc w:val="center"/>
        <w:rPr>
          <w:rFonts w:ascii="微软雅黑" w:eastAsia="微软雅黑" w:hAnsi="微软雅黑" w:hint="eastAsia"/>
          <w:color w:val="333333"/>
        </w:rPr>
      </w:pPr>
      <w:r>
        <w:rPr>
          <w:rStyle w:val="a6"/>
          <w:rFonts w:hint="eastAsia"/>
          <w:color w:val="333333"/>
          <w:sz w:val="21"/>
          <w:szCs w:val="21"/>
        </w:rPr>
        <w:t>第六章  成果鉴定、验收和结题</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第二十四条</w:t>
      </w:r>
      <w:r>
        <w:rPr>
          <w:rFonts w:hint="eastAsia"/>
          <w:color w:val="333333"/>
          <w:sz w:val="21"/>
          <w:szCs w:val="21"/>
        </w:rPr>
        <w:t>  课题最终成果须进行鉴定，通过鉴定达到标准后方能结题。科研中心负责组织鉴定工作。</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第二十五条</w:t>
      </w:r>
      <w:r>
        <w:rPr>
          <w:rFonts w:hint="eastAsia"/>
          <w:color w:val="333333"/>
          <w:sz w:val="21"/>
          <w:szCs w:val="21"/>
        </w:rPr>
        <w:t>  鉴定专家的选定：</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（一）科研中心根据课题内容从学科专家库中随机挑选鉴定专家；</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（二）鉴定专家应具有正高或相当于正高专业技术职务，熟悉被鉴定课题涉及的学科领域和情况，熟悉实践前沿情况，并具有较高学术理论水平或政策水平，思想作风正派；</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（三）课题组成员不能担任课题的鉴定专家，  课题组不得推荐本课题的鉴定专家。</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第二十六条</w:t>
      </w:r>
      <w:r>
        <w:rPr>
          <w:rFonts w:hint="eastAsia"/>
          <w:color w:val="333333"/>
          <w:sz w:val="21"/>
          <w:szCs w:val="21"/>
        </w:rPr>
        <w:t>  成果申请鉴定程序：</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课题成果完成后，由项目负责人向省社科</w:t>
      </w:r>
      <w:proofErr w:type="gramStart"/>
      <w:r>
        <w:rPr>
          <w:rFonts w:hint="eastAsia"/>
          <w:color w:val="333333"/>
          <w:sz w:val="21"/>
          <w:szCs w:val="21"/>
        </w:rPr>
        <w:t>联科研</w:t>
      </w:r>
      <w:proofErr w:type="gramEnd"/>
      <w:r>
        <w:rPr>
          <w:rFonts w:hint="eastAsia"/>
          <w:color w:val="333333"/>
          <w:sz w:val="21"/>
          <w:szCs w:val="21"/>
        </w:rPr>
        <w:t>中心提出课题鉴定申请，鉴定材料包括课题成果、课题成果摘要（3000字以内）和课题结题审批书各1份 。</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第二十七条</w:t>
      </w:r>
      <w:r>
        <w:rPr>
          <w:rFonts w:hint="eastAsia"/>
          <w:color w:val="333333"/>
          <w:sz w:val="21"/>
          <w:szCs w:val="21"/>
        </w:rPr>
        <w:t>  成果鉴定程序：</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（一）从专家库随机抽取若干鉴定专家；</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（二）鉴定专家在认真审读被鉴定成果的基础上，在《结项审批书》中填入鉴定意见；</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（三）鉴定组织者汇总鉴定意见。</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第二十八条</w:t>
      </w:r>
      <w:r>
        <w:rPr>
          <w:rFonts w:hint="eastAsia"/>
          <w:color w:val="333333"/>
          <w:sz w:val="21"/>
          <w:szCs w:val="21"/>
        </w:rPr>
        <w:t>  课题鉴定的标准：</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（一）课题成果符合学术规范；</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（二）课题成果结构完整、合理；</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（三）课题成果能体现一定的研究水平，有新观点、新见解；</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（四）课题成果有一定的应用和学术价值。</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第二十九条</w:t>
      </w:r>
      <w:r>
        <w:rPr>
          <w:rFonts w:hint="eastAsia"/>
          <w:color w:val="333333"/>
          <w:sz w:val="21"/>
          <w:szCs w:val="21"/>
        </w:rPr>
        <w:t>  通过</w:t>
      </w:r>
      <w:proofErr w:type="gramStart"/>
      <w:r>
        <w:rPr>
          <w:rFonts w:hint="eastAsia"/>
          <w:color w:val="333333"/>
          <w:sz w:val="21"/>
          <w:szCs w:val="21"/>
        </w:rPr>
        <w:t>鉴定结项的</w:t>
      </w:r>
      <w:proofErr w:type="gramEnd"/>
      <w:r>
        <w:rPr>
          <w:rFonts w:hint="eastAsia"/>
          <w:color w:val="333333"/>
          <w:sz w:val="21"/>
          <w:szCs w:val="21"/>
        </w:rPr>
        <w:t>成果，由科研中心负责办理课题的审核结题手续，向课题负责人颁发《结项证书》。</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第三十条</w:t>
      </w:r>
      <w:r>
        <w:rPr>
          <w:rFonts w:hint="eastAsia"/>
          <w:color w:val="333333"/>
          <w:sz w:val="21"/>
          <w:szCs w:val="21"/>
        </w:rPr>
        <w:t>  未通过</w:t>
      </w:r>
      <w:proofErr w:type="gramStart"/>
      <w:r>
        <w:rPr>
          <w:rFonts w:hint="eastAsia"/>
          <w:color w:val="333333"/>
          <w:sz w:val="21"/>
          <w:szCs w:val="21"/>
        </w:rPr>
        <w:t>鉴定结项的</w:t>
      </w:r>
      <w:proofErr w:type="gramEnd"/>
      <w:r>
        <w:rPr>
          <w:rFonts w:hint="eastAsia"/>
          <w:color w:val="333333"/>
          <w:sz w:val="21"/>
          <w:szCs w:val="21"/>
        </w:rPr>
        <w:t>成果，允许课题组在半年内进行修改，并重新申请鉴定。</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第三十一条  </w:t>
      </w:r>
      <w:r>
        <w:rPr>
          <w:rFonts w:hint="eastAsia"/>
          <w:color w:val="333333"/>
          <w:sz w:val="21"/>
          <w:szCs w:val="21"/>
        </w:rPr>
        <w:t>凡有下列情形之一者，须由课题负责人提出书面申请，经课题负责人工作单位科研管理部门同意，</w:t>
      </w:r>
      <w:proofErr w:type="gramStart"/>
      <w:r>
        <w:rPr>
          <w:rFonts w:hint="eastAsia"/>
          <w:color w:val="333333"/>
          <w:sz w:val="21"/>
          <w:szCs w:val="21"/>
        </w:rPr>
        <w:t>报科研</w:t>
      </w:r>
      <w:proofErr w:type="gramEnd"/>
      <w:r>
        <w:rPr>
          <w:rFonts w:hint="eastAsia"/>
          <w:color w:val="333333"/>
          <w:sz w:val="21"/>
          <w:szCs w:val="21"/>
        </w:rPr>
        <w:t>中心审批：</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（一）   变更课题负责人；</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（二）   改变课题名称；</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（三）  研究内容有重大调整；</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（四） 变更课题负责人工作单位；</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（五）延期半年及以上（注：须公开发表相关成果至少一篇）；</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lastRenderedPageBreak/>
        <w:t>    （六）中止课题研究；</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（七）其他重要事项的变更。</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第三十二条  </w:t>
      </w:r>
      <w:r>
        <w:rPr>
          <w:rFonts w:hint="eastAsia"/>
          <w:color w:val="333333"/>
          <w:sz w:val="21"/>
          <w:szCs w:val="21"/>
        </w:rPr>
        <w:t>凡有下列情形之一者，经科研中心报省社科联党组审定后，撤销课题：</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（一）研究成果有严重政治问题；</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（二）研究成果有剽窃等严重学风问题；</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（三）无故不完成研究任务；</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（四）擅自更改研究内容和计划</w:t>
      </w:r>
      <w:proofErr w:type="gramStart"/>
      <w:r>
        <w:rPr>
          <w:rFonts w:hint="eastAsia"/>
          <w:color w:val="333333"/>
          <w:sz w:val="21"/>
          <w:szCs w:val="21"/>
        </w:rPr>
        <w:t>经指出</w:t>
      </w:r>
      <w:proofErr w:type="gramEnd"/>
      <w:r>
        <w:rPr>
          <w:rFonts w:hint="eastAsia"/>
          <w:color w:val="333333"/>
          <w:sz w:val="21"/>
          <w:szCs w:val="21"/>
        </w:rPr>
        <w:t>后不愿改正；</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（五）逾期不提交延期申请，或延期一年到期仍未完成研究任务；</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（六）研究成果未通过第一次鉴定，经修改后仍未能通过第二次鉴定；</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（七）严重违反财务制度。</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被撤销课题的负责人三年内不得再申请江苏省社科应用研究精品工程课题。</w:t>
      </w:r>
    </w:p>
    <w:p w:rsidR="00334737" w:rsidRDefault="00334737" w:rsidP="00334737">
      <w:pPr>
        <w:pStyle w:val="a5"/>
        <w:shd w:val="clear" w:color="auto" w:fill="FFFFFF"/>
        <w:spacing w:before="0" w:beforeAutospacing="0" w:after="0" w:afterAutospacing="0"/>
        <w:ind w:firstLine="360"/>
        <w:jc w:val="center"/>
        <w:rPr>
          <w:rFonts w:ascii="微软雅黑" w:eastAsia="微软雅黑" w:hAnsi="微软雅黑" w:hint="eastAsia"/>
          <w:color w:val="333333"/>
        </w:rPr>
      </w:pPr>
      <w:r>
        <w:rPr>
          <w:rStyle w:val="a6"/>
          <w:rFonts w:hint="eastAsia"/>
          <w:color w:val="333333"/>
          <w:sz w:val="21"/>
          <w:szCs w:val="21"/>
        </w:rPr>
        <w:t>第七章  成果运用</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第三十三条</w:t>
      </w:r>
      <w:r>
        <w:rPr>
          <w:rFonts w:hint="eastAsia"/>
          <w:color w:val="333333"/>
          <w:sz w:val="21"/>
          <w:szCs w:val="21"/>
        </w:rPr>
        <w:t>  科研中心、课题组和课题负责人工作单位应建立相对稳定的宣传推广渠道。对具有重要应用价值、重要学术意义的成果，及时摘报省委省政府领导及有关部门。</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Fonts w:hint="eastAsia"/>
          <w:color w:val="333333"/>
          <w:sz w:val="21"/>
          <w:szCs w:val="21"/>
        </w:rPr>
        <w:t>    充分利用刊物、报纸、网站、广播电视等媒体和出版资助、教学、学术讲座等形式，加强对课题成果的宣传、推广和转化。</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第三十四条</w:t>
      </w:r>
      <w:r>
        <w:rPr>
          <w:rFonts w:hint="eastAsia"/>
          <w:color w:val="333333"/>
          <w:sz w:val="21"/>
          <w:szCs w:val="21"/>
        </w:rPr>
        <w:t>  课题最终成果在向有关领导、决策部门报送或正式出版、公开发表时，均应在醒目位置标明“江苏省社科应用研究精品工程课题研究成果”字样。</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第三十五条</w:t>
      </w:r>
      <w:r>
        <w:rPr>
          <w:rFonts w:hint="eastAsia"/>
          <w:color w:val="333333"/>
          <w:sz w:val="21"/>
          <w:szCs w:val="21"/>
        </w:rPr>
        <w:t>  </w:t>
      </w:r>
      <w:proofErr w:type="gramStart"/>
      <w:r>
        <w:rPr>
          <w:rFonts w:hint="eastAsia"/>
          <w:color w:val="333333"/>
          <w:sz w:val="21"/>
          <w:szCs w:val="21"/>
        </w:rPr>
        <w:t>凡正式</w:t>
      </w:r>
      <w:proofErr w:type="gramEnd"/>
      <w:r>
        <w:rPr>
          <w:rFonts w:hint="eastAsia"/>
          <w:color w:val="333333"/>
          <w:sz w:val="21"/>
          <w:szCs w:val="21"/>
        </w:rPr>
        <w:t>出版或发表的江苏省社科应用研究精品工程课题成果，其著作权和版权归属除了按《中华人民共和国著作权法》和《中华人民共和国著作权法实施条例》办理，科研中心对成果可非经营性免费优先使用。 </w:t>
      </w:r>
    </w:p>
    <w:p w:rsidR="00334737" w:rsidRDefault="00334737" w:rsidP="00334737">
      <w:pPr>
        <w:pStyle w:val="a5"/>
        <w:shd w:val="clear" w:color="auto" w:fill="FFFFFF"/>
        <w:spacing w:before="0" w:beforeAutospacing="0" w:after="0" w:afterAutospacing="0"/>
        <w:ind w:firstLine="360"/>
        <w:jc w:val="center"/>
        <w:rPr>
          <w:rFonts w:ascii="微软雅黑" w:eastAsia="微软雅黑" w:hAnsi="微软雅黑" w:hint="eastAsia"/>
          <w:color w:val="333333"/>
        </w:rPr>
      </w:pPr>
      <w:r>
        <w:rPr>
          <w:rStyle w:val="a6"/>
          <w:rFonts w:hint="eastAsia"/>
          <w:color w:val="333333"/>
          <w:sz w:val="21"/>
          <w:szCs w:val="21"/>
        </w:rPr>
        <w:t>第八章  附则</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第三十六条</w:t>
      </w:r>
      <w:r>
        <w:rPr>
          <w:rFonts w:hint="eastAsia"/>
          <w:color w:val="333333"/>
          <w:sz w:val="21"/>
          <w:szCs w:val="21"/>
        </w:rPr>
        <w:t>  市县专项课题、高校社科联专项课题、调研点专项课题、人才发展专项课题、外语类专项课题等，参照本管理办法执行，也可根据实际情况做出具体补充规定。</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第三十七条</w:t>
      </w:r>
      <w:r>
        <w:rPr>
          <w:rFonts w:hint="eastAsia"/>
          <w:color w:val="333333"/>
          <w:sz w:val="21"/>
          <w:szCs w:val="21"/>
        </w:rPr>
        <w:t>  本办法解释权和修改</w:t>
      </w:r>
      <w:proofErr w:type="gramStart"/>
      <w:r>
        <w:rPr>
          <w:rFonts w:hint="eastAsia"/>
          <w:color w:val="333333"/>
          <w:sz w:val="21"/>
          <w:szCs w:val="21"/>
        </w:rPr>
        <w:t>权属省</w:t>
      </w:r>
      <w:proofErr w:type="gramEnd"/>
      <w:r>
        <w:rPr>
          <w:rFonts w:hint="eastAsia"/>
          <w:color w:val="333333"/>
          <w:sz w:val="21"/>
          <w:szCs w:val="21"/>
        </w:rPr>
        <w:t>社科联。</w:t>
      </w:r>
    </w:p>
    <w:p w:rsidR="00334737" w:rsidRDefault="00334737" w:rsidP="00334737">
      <w:pPr>
        <w:pStyle w:val="a5"/>
        <w:shd w:val="clear" w:color="auto" w:fill="FFFFFF"/>
        <w:spacing w:before="0" w:beforeAutospacing="0" w:after="0" w:afterAutospacing="0"/>
        <w:ind w:firstLine="360"/>
        <w:rPr>
          <w:rFonts w:ascii="微软雅黑" w:eastAsia="微软雅黑" w:hAnsi="微软雅黑" w:hint="eastAsia"/>
          <w:color w:val="333333"/>
        </w:rPr>
      </w:pPr>
      <w:r>
        <w:rPr>
          <w:rStyle w:val="a6"/>
          <w:rFonts w:hint="eastAsia"/>
          <w:color w:val="333333"/>
          <w:sz w:val="21"/>
          <w:szCs w:val="21"/>
        </w:rPr>
        <w:t>    第三十八条  </w:t>
      </w:r>
      <w:r>
        <w:rPr>
          <w:rFonts w:hint="eastAsia"/>
          <w:color w:val="333333"/>
          <w:sz w:val="21"/>
          <w:szCs w:val="21"/>
        </w:rPr>
        <w:t>本办法自发布之日起执行。</w:t>
      </w:r>
    </w:p>
    <w:p w:rsidR="00A95894" w:rsidRPr="00334737" w:rsidRDefault="00A95894"/>
    <w:sectPr w:rsidR="00A95894" w:rsidRPr="00334737" w:rsidSect="00A9589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644" w:rsidRDefault="00665644" w:rsidP="00334737">
      <w:r>
        <w:separator/>
      </w:r>
    </w:p>
  </w:endnote>
  <w:endnote w:type="continuationSeparator" w:id="0">
    <w:p w:rsidR="00665644" w:rsidRDefault="00665644" w:rsidP="003347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644" w:rsidRDefault="00665644" w:rsidP="00334737">
      <w:r>
        <w:separator/>
      </w:r>
    </w:p>
  </w:footnote>
  <w:footnote w:type="continuationSeparator" w:id="0">
    <w:p w:rsidR="00665644" w:rsidRDefault="00665644" w:rsidP="003347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34737"/>
    <w:rsid w:val="00334737"/>
    <w:rsid w:val="00665644"/>
    <w:rsid w:val="00A958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8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347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34737"/>
    <w:rPr>
      <w:sz w:val="18"/>
      <w:szCs w:val="18"/>
    </w:rPr>
  </w:style>
  <w:style w:type="paragraph" w:styleId="a4">
    <w:name w:val="footer"/>
    <w:basedOn w:val="a"/>
    <w:link w:val="Char0"/>
    <w:uiPriority w:val="99"/>
    <w:semiHidden/>
    <w:unhideWhenUsed/>
    <w:rsid w:val="0033473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34737"/>
    <w:rPr>
      <w:sz w:val="18"/>
      <w:szCs w:val="18"/>
    </w:rPr>
  </w:style>
  <w:style w:type="paragraph" w:styleId="a5">
    <w:name w:val="Normal (Web)"/>
    <w:basedOn w:val="a"/>
    <w:uiPriority w:val="99"/>
    <w:semiHidden/>
    <w:unhideWhenUsed/>
    <w:rsid w:val="0033473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34737"/>
    <w:rPr>
      <w:b/>
      <w:bCs/>
    </w:rPr>
  </w:style>
</w:styles>
</file>

<file path=word/webSettings.xml><?xml version="1.0" encoding="utf-8"?>
<w:webSettings xmlns:r="http://schemas.openxmlformats.org/officeDocument/2006/relationships" xmlns:w="http://schemas.openxmlformats.org/wordprocessingml/2006/main">
  <w:divs>
    <w:div w:id="89006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642</Words>
  <Characters>3660</Characters>
  <Application>Microsoft Office Word</Application>
  <DocSecurity>0</DocSecurity>
  <Lines>30</Lines>
  <Paragraphs>8</Paragraphs>
  <ScaleCrop>false</ScaleCrop>
  <Company/>
  <LinksUpToDate>false</LinksUpToDate>
  <CharactersWithSpaces>4294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2020-05-21T02:30:00Z</dcterms:created>
  <dcterms:modified xsi:type="dcterms:W3CDTF">2020-05-21T02:30:00Z</dcterms:modified>
</cp:coreProperties>
</file>