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8D" w:rsidRPr="0038258D" w:rsidRDefault="0038258D" w:rsidP="0038258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附件1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</w:p>
    <w:p w:rsidR="0038258D" w:rsidRPr="0038258D" w:rsidRDefault="0038258D" w:rsidP="0038258D">
      <w:pPr>
        <w:widowControl/>
        <w:shd w:val="clear" w:color="auto" w:fill="FFFFFF"/>
        <w:ind w:firstLine="360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8258D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2020年度江苏省社科应用研究精品工程</w:t>
      </w:r>
    </w:p>
    <w:p w:rsidR="0038258D" w:rsidRPr="0038258D" w:rsidRDefault="0038258D" w:rsidP="0038258D">
      <w:pPr>
        <w:widowControl/>
        <w:shd w:val="clear" w:color="auto" w:fill="FFFFFF"/>
        <w:ind w:firstLine="360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38258D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高质量发展综合考核专项课题申报指南</w:t>
      </w:r>
    </w:p>
    <w:p w:rsidR="00A95894" w:rsidRDefault="0038258D" w:rsidP="0038258D"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1. 建立科学完善的高质量发展综合考核制度体系研究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2. 提升综合考核现代治理能力研究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3. 推进个性化、差异化分类考核研究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4. 提升考核指标体系牵引性研究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5. 考核指标评估方法研究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6. 以结果为导向优化党建考核指标体系研究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7. 优化综合考核程序方法研究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8. 综合考核标准化研究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9. 推进和服务高质量发展平时考核研究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10. 综合考核满意度评价机制研究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11. 省级机关单位创新创优项目评审体系研究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12. 释放综合考核激励效应研究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13. 巩固综合考核为基层减负成效研究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14. 推动高素质专业化综合考核人才队伍建设研究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15. 综合考核信息化建设研究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16. 综合考核大数据分析应用研究</w:t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br/>
      </w:r>
      <w:r w:rsidRPr="0038258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  <w:shd w:val="clear" w:color="auto" w:fill="FFFFFF"/>
        </w:rPr>
        <w:t>17. 综合考核数据质量管理研究</w:t>
      </w:r>
    </w:p>
    <w:sectPr w:rsidR="00A95894" w:rsidSect="00A95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4F3" w:rsidRDefault="008C64F3" w:rsidP="0038258D">
      <w:r>
        <w:separator/>
      </w:r>
    </w:p>
  </w:endnote>
  <w:endnote w:type="continuationSeparator" w:id="0">
    <w:p w:rsidR="008C64F3" w:rsidRDefault="008C64F3" w:rsidP="0038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4F3" w:rsidRDefault="008C64F3" w:rsidP="0038258D">
      <w:r>
        <w:separator/>
      </w:r>
    </w:p>
  </w:footnote>
  <w:footnote w:type="continuationSeparator" w:id="0">
    <w:p w:rsidR="008C64F3" w:rsidRDefault="008C64F3" w:rsidP="003825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58D"/>
    <w:rsid w:val="0038258D"/>
    <w:rsid w:val="008C64F3"/>
    <w:rsid w:val="00A9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2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25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2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25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2020-05-21T02:29:00Z</dcterms:created>
  <dcterms:modified xsi:type="dcterms:W3CDTF">2020-05-21T02:29:00Z</dcterms:modified>
</cp:coreProperties>
</file>